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2C" w:rsidRPr="002741B3" w:rsidRDefault="00D83B2C" w:rsidP="00D83B2C">
      <w:pPr>
        <w:pStyle w:val="a5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B2C" w:rsidRPr="002741B3" w:rsidRDefault="00D83B2C" w:rsidP="00D83B2C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D83B2C" w:rsidRPr="002741B3" w:rsidRDefault="00D83B2C" w:rsidP="00D83B2C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D83B2C" w:rsidRDefault="00D83B2C" w:rsidP="00D83B2C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D83B2C" w:rsidRPr="002741B3" w:rsidRDefault="00D83B2C" w:rsidP="00D83B2C">
      <w:pPr>
        <w:pStyle w:val="a5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D83B2C" w:rsidRPr="002741B3" w:rsidRDefault="00D83B2C" w:rsidP="00D83B2C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D83B2C" w:rsidRPr="00E2772D" w:rsidRDefault="00D83B2C" w:rsidP="00D83B2C">
      <w:pPr>
        <w:pStyle w:val="a5"/>
        <w:rPr>
          <w:rFonts w:ascii="Times New Roman" w:hAnsi="Times New Roman"/>
          <w:b w:val="0"/>
          <w:sz w:val="26"/>
          <w:szCs w:val="26"/>
        </w:rPr>
      </w:pPr>
    </w:p>
    <w:p w:rsidR="00D83B2C" w:rsidRPr="00E2772D" w:rsidRDefault="00D83B2C" w:rsidP="00D83B2C">
      <w:pPr>
        <w:pStyle w:val="a5"/>
        <w:spacing w:line="360" w:lineRule="auto"/>
        <w:rPr>
          <w:rFonts w:ascii="Times New Roman" w:hAnsi="Times New Roman"/>
          <w:sz w:val="26"/>
          <w:szCs w:val="26"/>
        </w:rPr>
      </w:pPr>
    </w:p>
    <w:p w:rsidR="00D83B2C" w:rsidRPr="00E2772D" w:rsidRDefault="00D83B2C" w:rsidP="00D83B2C">
      <w:pPr>
        <w:pStyle w:val="a5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D83B2C" w:rsidRPr="00E2772D" w:rsidRDefault="00D83B2C" w:rsidP="00D83B2C">
      <w:pPr>
        <w:pStyle w:val="a5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D83B2C" w:rsidRDefault="00D83B2C" w:rsidP="00D83B2C">
      <w:pPr>
        <w:pStyle w:val="a5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13.12.2013г.</w:t>
      </w:r>
      <w:r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E2772D">
        <w:rPr>
          <w:rFonts w:ascii="Times New Roman" w:hAnsi="Times New Roman"/>
          <w:b w:val="0"/>
          <w:sz w:val="26"/>
          <w:szCs w:val="26"/>
        </w:rPr>
        <w:tab/>
      </w:r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</w:t>
      </w:r>
      <w:proofErr w:type="spellStart"/>
      <w:r w:rsidRPr="00E2772D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</w:t>
      </w:r>
      <w:r>
        <w:rPr>
          <w:rFonts w:ascii="Times New Roman" w:hAnsi="Times New Roman"/>
          <w:b w:val="0"/>
          <w:sz w:val="26"/>
          <w:szCs w:val="26"/>
        </w:rPr>
        <w:t xml:space="preserve"> 54</w:t>
      </w:r>
    </w:p>
    <w:p w:rsidR="00D83B2C" w:rsidRDefault="00D83B2C" w:rsidP="00D83B2C"/>
    <w:p w:rsidR="00D83B2C" w:rsidRDefault="00D83B2C" w:rsidP="00D83B2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7"/>
      </w:tblGrid>
      <w:tr w:rsidR="00D83B2C" w:rsidRPr="00D83B2C" w:rsidTr="00D83B2C">
        <w:trPr>
          <w:trHeight w:val="537"/>
        </w:trPr>
        <w:tc>
          <w:tcPr>
            <w:tcW w:w="5127" w:type="dxa"/>
          </w:tcPr>
          <w:p w:rsidR="00D83B2C" w:rsidRPr="00D83B2C" w:rsidRDefault="00D83B2C" w:rsidP="00543629">
            <w:pPr>
              <w:jc w:val="both"/>
              <w:outlineLvl w:val="0"/>
              <w:rPr>
                <w:rFonts w:ascii="Times New Roman" w:hAnsi="Times New Roman" w:cs="Times New Roman"/>
                <w:sz w:val="26"/>
              </w:rPr>
            </w:pPr>
            <w:r w:rsidRPr="00D83B2C">
              <w:rPr>
                <w:rFonts w:ascii="Times New Roman" w:hAnsi="Times New Roman" w:cs="Times New Roman"/>
                <w:sz w:val="26"/>
              </w:rPr>
              <w:t>О создании дорожного фонда</w:t>
            </w:r>
          </w:p>
          <w:p w:rsidR="00D83B2C" w:rsidRDefault="00D83B2C" w:rsidP="00543629">
            <w:pPr>
              <w:jc w:val="both"/>
              <w:outlineLvl w:val="0"/>
              <w:rPr>
                <w:rFonts w:ascii="Times New Roman" w:hAnsi="Times New Roman" w:cs="Times New Roman"/>
                <w:sz w:val="26"/>
              </w:rPr>
            </w:pPr>
            <w:r w:rsidRPr="00D83B2C">
              <w:rPr>
                <w:rFonts w:ascii="Times New Roman" w:hAnsi="Times New Roman" w:cs="Times New Roman"/>
                <w:sz w:val="26"/>
              </w:rPr>
              <w:t xml:space="preserve"> муниципального образования</w:t>
            </w:r>
          </w:p>
          <w:p w:rsidR="00D83B2C" w:rsidRPr="00D83B2C" w:rsidRDefault="00D83B2C" w:rsidP="001A1E53">
            <w:pPr>
              <w:jc w:val="both"/>
              <w:outlineLvl w:val="0"/>
              <w:rPr>
                <w:rFonts w:ascii="Times New Roman" w:hAnsi="Times New Roman" w:cs="Times New Roman"/>
                <w:sz w:val="26"/>
              </w:rPr>
            </w:pPr>
            <w:r w:rsidRPr="00D83B2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="001A1E53">
              <w:rPr>
                <w:rFonts w:ascii="Times New Roman" w:hAnsi="Times New Roman" w:cs="Times New Roman"/>
                <w:sz w:val="26"/>
              </w:rPr>
              <w:t>Аршановский</w:t>
            </w:r>
            <w:proofErr w:type="spellEnd"/>
            <w:r w:rsidR="001A1E53">
              <w:rPr>
                <w:rFonts w:ascii="Times New Roman" w:hAnsi="Times New Roman" w:cs="Times New Roman"/>
                <w:sz w:val="26"/>
              </w:rPr>
              <w:t xml:space="preserve"> сельсовет</w:t>
            </w:r>
          </w:p>
        </w:tc>
      </w:tr>
    </w:tbl>
    <w:p w:rsidR="00D83B2C" w:rsidRDefault="00D83B2C" w:rsidP="00D83B2C">
      <w:pPr>
        <w:spacing w:after="0" w:line="240" w:lineRule="auto"/>
        <w:outlineLvl w:val="0"/>
        <w:rPr>
          <w:rFonts w:ascii="Times New Roman" w:hAnsi="Times New Roman" w:cs="Times New Roman"/>
          <w:sz w:val="26"/>
        </w:rPr>
      </w:pPr>
      <w:r w:rsidRPr="00D83B2C">
        <w:rPr>
          <w:rFonts w:ascii="Times New Roman" w:hAnsi="Times New Roman" w:cs="Times New Roman"/>
          <w:sz w:val="26"/>
        </w:rPr>
        <w:t xml:space="preserve"> </w:t>
      </w:r>
    </w:p>
    <w:p w:rsidR="00D83B2C" w:rsidRPr="00D83B2C" w:rsidRDefault="00D83B2C" w:rsidP="00D83B2C">
      <w:pPr>
        <w:spacing w:after="0" w:line="240" w:lineRule="auto"/>
        <w:outlineLvl w:val="0"/>
        <w:rPr>
          <w:rFonts w:ascii="Times New Roman" w:hAnsi="Times New Roman" w:cs="Times New Roman"/>
          <w:sz w:val="26"/>
        </w:rPr>
      </w:pPr>
    </w:p>
    <w:p w:rsidR="00D83B2C" w:rsidRDefault="00D83B2C" w:rsidP="00D83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3B2C">
        <w:rPr>
          <w:rFonts w:ascii="Times New Roman" w:hAnsi="Times New Roman" w:cs="Times New Roman"/>
          <w:sz w:val="26"/>
        </w:rPr>
        <w:t xml:space="preserve">В соответствии с пунктом 5 статьи 179.4 Бюджетного кодекса Российской Федерации, </w:t>
      </w:r>
      <w:r w:rsidRPr="00ED3D26">
        <w:rPr>
          <w:rFonts w:ascii="Times New Roman" w:hAnsi="Times New Roman" w:cs="Times New Roman"/>
          <w:sz w:val="26"/>
          <w:szCs w:val="26"/>
        </w:rPr>
        <w:t xml:space="preserve">ст. 29 Устава муниципального образования </w:t>
      </w:r>
      <w:proofErr w:type="spellStart"/>
      <w:r w:rsidRPr="00ED3D26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ED3D26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Хакасия,</w:t>
      </w:r>
    </w:p>
    <w:p w:rsidR="00D83B2C" w:rsidRDefault="00D83B2C" w:rsidP="00D83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83B2C" w:rsidRPr="00D83B2C" w:rsidRDefault="00D83B2C" w:rsidP="00D83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</w:rPr>
      </w:pPr>
      <w:r w:rsidRPr="00D83B2C">
        <w:rPr>
          <w:rFonts w:ascii="Times New Roman" w:hAnsi="Times New Roman" w:cs="Times New Roman"/>
          <w:sz w:val="26"/>
        </w:rPr>
        <w:t xml:space="preserve">                                                 </w:t>
      </w:r>
    </w:p>
    <w:p w:rsidR="00D83B2C" w:rsidRPr="00D83B2C" w:rsidRDefault="00D83B2C" w:rsidP="00D83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</w:rPr>
      </w:pPr>
      <w:r w:rsidRPr="00D83B2C">
        <w:rPr>
          <w:rFonts w:ascii="Times New Roman" w:hAnsi="Times New Roman" w:cs="Times New Roman"/>
          <w:sz w:val="26"/>
        </w:rPr>
        <w:t>РЕШИЛ:</w:t>
      </w:r>
    </w:p>
    <w:p w:rsidR="00D83B2C" w:rsidRPr="00D83B2C" w:rsidRDefault="00D83B2C" w:rsidP="00D83B2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6"/>
        </w:rPr>
      </w:pPr>
    </w:p>
    <w:p w:rsidR="00D83B2C" w:rsidRPr="00D83B2C" w:rsidRDefault="00D83B2C" w:rsidP="00D83B2C">
      <w:pPr>
        <w:numPr>
          <w:ilvl w:val="0"/>
          <w:numId w:val="1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6"/>
        </w:rPr>
      </w:pPr>
      <w:r w:rsidRPr="00D83B2C">
        <w:rPr>
          <w:rFonts w:ascii="Times New Roman" w:hAnsi="Times New Roman" w:cs="Times New Roman"/>
          <w:sz w:val="26"/>
        </w:rPr>
        <w:t xml:space="preserve">Создать дорожный фонд муниципального образования </w:t>
      </w:r>
      <w:proofErr w:type="spellStart"/>
      <w:r w:rsidR="001A1E53">
        <w:rPr>
          <w:rFonts w:ascii="Times New Roman" w:hAnsi="Times New Roman" w:cs="Times New Roman"/>
          <w:sz w:val="26"/>
        </w:rPr>
        <w:t>Аршановский</w:t>
      </w:r>
      <w:proofErr w:type="spellEnd"/>
      <w:r w:rsidR="001A1E53">
        <w:rPr>
          <w:rFonts w:ascii="Times New Roman" w:hAnsi="Times New Roman" w:cs="Times New Roman"/>
          <w:sz w:val="26"/>
        </w:rPr>
        <w:t xml:space="preserve"> сельсовет</w:t>
      </w:r>
      <w:r w:rsidRPr="00D83B2C">
        <w:rPr>
          <w:rFonts w:ascii="Times New Roman" w:hAnsi="Times New Roman" w:cs="Times New Roman"/>
          <w:sz w:val="26"/>
        </w:rPr>
        <w:t xml:space="preserve">. </w:t>
      </w:r>
    </w:p>
    <w:p w:rsidR="00D83B2C" w:rsidRPr="00D83B2C" w:rsidRDefault="00D83B2C" w:rsidP="00D83B2C">
      <w:pPr>
        <w:numPr>
          <w:ilvl w:val="0"/>
          <w:numId w:val="1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6"/>
        </w:rPr>
      </w:pPr>
      <w:r w:rsidRPr="00D83B2C">
        <w:rPr>
          <w:rFonts w:ascii="Times New Roman" w:hAnsi="Times New Roman" w:cs="Times New Roman"/>
          <w:sz w:val="26"/>
        </w:rPr>
        <w:t xml:space="preserve">Утвердить Порядок формирования и использования бюджетных ассигнований дорожного фонда муниципального образования </w:t>
      </w:r>
      <w:proofErr w:type="spellStart"/>
      <w:r w:rsidR="00C14E70">
        <w:rPr>
          <w:rFonts w:ascii="Times New Roman" w:hAnsi="Times New Roman" w:cs="Times New Roman"/>
          <w:sz w:val="26"/>
        </w:rPr>
        <w:t>Аршановский</w:t>
      </w:r>
      <w:proofErr w:type="spellEnd"/>
      <w:r w:rsidR="00C14E70">
        <w:rPr>
          <w:rFonts w:ascii="Times New Roman" w:hAnsi="Times New Roman" w:cs="Times New Roman"/>
          <w:sz w:val="26"/>
        </w:rPr>
        <w:t xml:space="preserve"> сельсовет</w:t>
      </w:r>
      <w:r w:rsidRPr="00D83B2C">
        <w:rPr>
          <w:rFonts w:ascii="Times New Roman" w:hAnsi="Times New Roman" w:cs="Times New Roman"/>
          <w:sz w:val="26"/>
        </w:rPr>
        <w:t xml:space="preserve"> (Приложение № 1).</w:t>
      </w:r>
    </w:p>
    <w:p w:rsidR="00D83B2C" w:rsidRPr="00D83B2C" w:rsidRDefault="00D83B2C" w:rsidP="00D83B2C">
      <w:pPr>
        <w:numPr>
          <w:ilvl w:val="0"/>
          <w:numId w:val="1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6"/>
        </w:rPr>
      </w:pPr>
      <w:r w:rsidRPr="00D83B2C">
        <w:rPr>
          <w:rFonts w:ascii="Times New Roman" w:hAnsi="Times New Roman" w:cs="Times New Roman"/>
          <w:sz w:val="26"/>
        </w:rPr>
        <w:t>Настоящее Решение вступает в силу с 01 января 2014 года.</w:t>
      </w:r>
    </w:p>
    <w:p w:rsidR="00D83B2C" w:rsidRPr="00D83B2C" w:rsidRDefault="00D83B2C" w:rsidP="00D83B2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</w:rPr>
      </w:pPr>
    </w:p>
    <w:p w:rsidR="00D83B2C" w:rsidRDefault="00D83B2C" w:rsidP="00D83B2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14E70" w:rsidRDefault="00C14E70" w:rsidP="00D83B2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14E70" w:rsidRPr="00D83B2C" w:rsidRDefault="00C14E70" w:rsidP="00D83B2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14E70" w:rsidRPr="009E0C9D" w:rsidRDefault="00C14E70" w:rsidP="00C14E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C14E70" w:rsidRPr="00F97AD2" w:rsidRDefault="00C14E70" w:rsidP="00C14E7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D83B2C" w:rsidRPr="00D83B2C" w:rsidRDefault="00D83B2C" w:rsidP="00D83B2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3B2C" w:rsidRPr="00D83B2C" w:rsidRDefault="00D83B2C" w:rsidP="00D83B2C">
      <w:pPr>
        <w:spacing w:after="0" w:line="240" w:lineRule="auto"/>
        <w:rPr>
          <w:rFonts w:ascii="Times New Roman" w:hAnsi="Times New Roman" w:cs="Times New Roman"/>
        </w:rPr>
      </w:pPr>
    </w:p>
    <w:p w:rsidR="00D83B2C" w:rsidRPr="00D83B2C" w:rsidRDefault="00D83B2C" w:rsidP="00D83B2C">
      <w:pPr>
        <w:spacing w:after="0" w:line="240" w:lineRule="auto"/>
        <w:rPr>
          <w:rFonts w:ascii="Times New Roman" w:hAnsi="Times New Roman" w:cs="Times New Roman"/>
        </w:rPr>
      </w:pPr>
    </w:p>
    <w:p w:rsidR="00D83B2C" w:rsidRPr="00D83B2C" w:rsidRDefault="00D83B2C" w:rsidP="00D83B2C">
      <w:pPr>
        <w:spacing w:after="0" w:line="240" w:lineRule="auto"/>
        <w:rPr>
          <w:rFonts w:ascii="Times New Roman" w:hAnsi="Times New Roman" w:cs="Times New Roman"/>
        </w:rPr>
      </w:pPr>
    </w:p>
    <w:p w:rsidR="00D83B2C" w:rsidRPr="00D83B2C" w:rsidRDefault="00D83B2C" w:rsidP="00D83B2C">
      <w:pPr>
        <w:spacing w:after="0" w:line="240" w:lineRule="auto"/>
        <w:rPr>
          <w:rFonts w:ascii="Times New Roman" w:hAnsi="Times New Roman" w:cs="Times New Roman"/>
        </w:rPr>
      </w:pPr>
    </w:p>
    <w:p w:rsidR="00D83B2C" w:rsidRPr="00D83B2C" w:rsidRDefault="00D83B2C" w:rsidP="00D83B2C">
      <w:pPr>
        <w:spacing w:after="0" w:line="240" w:lineRule="auto"/>
        <w:rPr>
          <w:rFonts w:ascii="Times New Roman" w:hAnsi="Times New Roman" w:cs="Times New Roman"/>
        </w:rPr>
      </w:pPr>
    </w:p>
    <w:p w:rsidR="00D83B2C" w:rsidRPr="00D83B2C" w:rsidRDefault="00D83B2C" w:rsidP="00D83B2C">
      <w:pPr>
        <w:spacing w:after="0" w:line="240" w:lineRule="auto"/>
        <w:rPr>
          <w:rFonts w:ascii="Times New Roman" w:hAnsi="Times New Roman" w:cs="Times New Roman"/>
        </w:rPr>
      </w:pPr>
    </w:p>
    <w:p w:rsidR="00D83B2C" w:rsidRPr="00D83B2C" w:rsidRDefault="00D83B2C" w:rsidP="00D83B2C">
      <w:pPr>
        <w:spacing w:after="0" w:line="240" w:lineRule="auto"/>
        <w:rPr>
          <w:rFonts w:ascii="Times New Roman" w:hAnsi="Times New Roman" w:cs="Times New Roman"/>
        </w:rPr>
      </w:pPr>
    </w:p>
    <w:p w:rsidR="00D83B2C" w:rsidRPr="00D83B2C" w:rsidRDefault="00D83B2C" w:rsidP="00D83B2C">
      <w:pPr>
        <w:spacing w:after="0" w:line="240" w:lineRule="auto"/>
        <w:rPr>
          <w:rFonts w:ascii="Times New Roman" w:hAnsi="Times New Roman" w:cs="Times New Roman"/>
        </w:rPr>
      </w:pPr>
    </w:p>
    <w:p w:rsidR="00D83B2C" w:rsidRPr="00D83B2C" w:rsidRDefault="00D83B2C" w:rsidP="00D83B2C">
      <w:pPr>
        <w:spacing w:after="0" w:line="240" w:lineRule="auto"/>
        <w:rPr>
          <w:rFonts w:ascii="Times New Roman" w:hAnsi="Times New Roman" w:cs="Times New Roman"/>
        </w:rPr>
      </w:pPr>
    </w:p>
    <w:p w:rsidR="00D83B2C" w:rsidRPr="00D83B2C" w:rsidRDefault="00D83B2C" w:rsidP="00D83B2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5688"/>
        <w:gridCol w:w="3883"/>
      </w:tblGrid>
      <w:tr w:rsidR="00D83B2C" w:rsidRPr="00D83B2C" w:rsidTr="00CF3DD2">
        <w:tc>
          <w:tcPr>
            <w:tcW w:w="5688" w:type="dxa"/>
          </w:tcPr>
          <w:p w:rsidR="00D83B2C" w:rsidRPr="00D83B2C" w:rsidRDefault="00D83B2C" w:rsidP="00D8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883" w:type="dxa"/>
          </w:tcPr>
          <w:p w:rsidR="00D83B2C" w:rsidRPr="00D83B2C" w:rsidRDefault="00D83B2C" w:rsidP="00D83B2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3B2C">
              <w:rPr>
                <w:rFonts w:ascii="Times New Roman" w:hAnsi="Times New Roman" w:cs="Times New Roman"/>
                <w:sz w:val="24"/>
              </w:rPr>
              <w:t>Приложение № 1</w:t>
            </w:r>
          </w:p>
          <w:p w:rsidR="00D83B2C" w:rsidRPr="00D83B2C" w:rsidRDefault="00D83B2C" w:rsidP="00D83B2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3B2C">
              <w:rPr>
                <w:rFonts w:ascii="Times New Roman" w:hAnsi="Times New Roman" w:cs="Times New Roman"/>
                <w:sz w:val="24"/>
              </w:rPr>
              <w:t>к решению Совета депутатов</w:t>
            </w:r>
          </w:p>
          <w:p w:rsidR="00D83B2C" w:rsidRPr="00D83B2C" w:rsidRDefault="000B1EA7" w:rsidP="00D83B2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Аршановского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сельсовета</w:t>
            </w:r>
          </w:p>
          <w:p w:rsidR="00D83B2C" w:rsidRPr="00D83B2C" w:rsidRDefault="00D83B2C" w:rsidP="000B1E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3B2C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0B1EA7">
              <w:rPr>
                <w:rFonts w:ascii="Times New Roman" w:hAnsi="Times New Roman" w:cs="Times New Roman"/>
                <w:sz w:val="24"/>
              </w:rPr>
              <w:t>13.12.</w:t>
            </w:r>
            <w:r w:rsidRPr="00D83B2C">
              <w:rPr>
                <w:rFonts w:ascii="Times New Roman" w:hAnsi="Times New Roman" w:cs="Times New Roman"/>
                <w:sz w:val="24"/>
              </w:rPr>
              <w:t xml:space="preserve"> 2013 № </w:t>
            </w:r>
            <w:r w:rsidR="000B1EA7">
              <w:rPr>
                <w:rFonts w:ascii="Times New Roman" w:hAnsi="Times New Roman" w:cs="Times New Roman"/>
                <w:sz w:val="24"/>
              </w:rPr>
              <w:t>54</w:t>
            </w:r>
          </w:p>
        </w:tc>
      </w:tr>
    </w:tbl>
    <w:p w:rsidR="00D83B2C" w:rsidRPr="00D83B2C" w:rsidRDefault="00D83B2C" w:rsidP="00D83B2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83B2C">
        <w:rPr>
          <w:rFonts w:ascii="Times New Roman" w:hAnsi="Times New Roman" w:cs="Times New Roman"/>
          <w:sz w:val="26"/>
        </w:rPr>
        <w:t xml:space="preserve">                                                          </w:t>
      </w:r>
    </w:p>
    <w:p w:rsidR="00D83B2C" w:rsidRPr="00D83B2C" w:rsidRDefault="00D83B2C" w:rsidP="00D83B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3B2C" w:rsidRPr="00D83B2C" w:rsidRDefault="00D83B2C" w:rsidP="00D83B2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83B2C">
        <w:rPr>
          <w:rFonts w:ascii="Times New Roman" w:hAnsi="Times New Roman" w:cs="Times New Roman"/>
          <w:sz w:val="26"/>
        </w:rPr>
        <w:t xml:space="preserve">Порядок формирования и использования бюджетных ассигнований дорожного фонда муниципального образования </w:t>
      </w:r>
      <w:proofErr w:type="spellStart"/>
      <w:r w:rsidRPr="00D83B2C">
        <w:rPr>
          <w:rFonts w:ascii="Times New Roman" w:hAnsi="Times New Roman" w:cs="Times New Roman"/>
          <w:sz w:val="26"/>
        </w:rPr>
        <w:t>Аршановский</w:t>
      </w:r>
      <w:proofErr w:type="spellEnd"/>
      <w:r w:rsidRPr="00D83B2C">
        <w:rPr>
          <w:rFonts w:ascii="Times New Roman" w:hAnsi="Times New Roman" w:cs="Times New Roman"/>
          <w:sz w:val="26"/>
        </w:rPr>
        <w:t xml:space="preserve"> сельсовет</w:t>
      </w:r>
    </w:p>
    <w:p w:rsidR="00D83B2C" w:rsidRPr="00D83B2C" w:rsidRDefault="00D83B2C" w:rsidP="00D83B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3B2C" w:rsidRPr="00D83B2C" w:rsidRDefault="00D83B2C" w:rsidP="00D83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3B2C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правила формирования и использования бюджетных ассигнований дорожного фонда муниципального образования </w:t>
      </w:r>
      <w:proofErr w:type="spellStart"/>
      <w:r w:rsidRPr="00D83B2C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D83B2C">
        <w:rPr>
          <w:rFonts w:ascii="Times New Roman" w:hAnsi="Times New Roman" w:cs="Times New Roman"/>
          <w:sz w:val="26"/>
          <w:szCs w:val="26"/>
        </w:rPr>
        <w:t xml:space="preserve"> сельсовет (далее – Фонд).</w:t>
      </w:r>
    </w:p>
    <w:p w:rsidR="00D83B2C" w:rsidRPr="00D83B2C" w:rsidRDefault="00D83B2C" w:rsidP="00D83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3B2C">
        <w:rPr>
          <w:rFonts w:ascii="Times New Roman" w:hAnsi="Times New Roman" w:cs="Times New Roman"/>
          <w:sz w:val="26"/>
          <w:szCs w:val="26"/>
        </w:rPr>
        <w:t xml:space="preserve">2. Объем бюджетных ассигнований Фонда утверждается решением Совета депутатов </w:t>
      </w:r>
      <w:proofErr w:type="spellStart"/>
      <w:r w:rsidRPr="00D83B2C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D83B2C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 о бюджете муниципального образования </w:t>
      </w:r>
      <w:proofErr w:type="spellStart"/>
      <w:r w:rsidRPr="00D83B2C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D83B2C">
        <w:rPr>
          <w:rFonts w:ascii="Times New Roman" w:hAnsi="Times New Roman" w:cs="Times New Roman"/>
          <w:sz w:val="26"/>
          <w:szCs w:val="26"/>
        </w:rPr>
        <w:t xml:space="preserve"> сельсовет на очередной финансовый год и на плановый период в размере не менее прогнозируемого объема доходов бюджета района от источников формирования дорожного фонда, установленных пунктом 4 настоящего Порядка.</w:t>
      </w:r>
    </w:p>
    <w:p w:rsidR="00D83B2C" w:rsidRPr="00D83B2C" w:rsidRDefault="00D83B2C" w:rsidP="00D83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3B2C">
        <w:rPr>
          <w:rFonts w:ascii="Times New Roman" w:hAnsi="Times New Roman" w:cs="Times New Roman"/>
          <w:sz w:val="26"/>
          <w:szCs w:val="26"/>
        </w:rPr>
        <w:t>3. Перечень дорог, подлежащих реконструкции или ремонту, устанавливается администрацией муниципального образования поселения путем выявления участков дорог, фактическое состояние которых по своим параметрам и характеристикам не удовлетворяет действующим нормативным требованиям.</w:t>
      </w:r>
    </w:p>
    <w:p w:rsidR="00D83B2C" w:rsidRPr="00D83B2C" w:rsidRDefault="00D83B2C" w:rsidP="00D83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3B2C">
        <w:rPr>
          <w:rFonts w:ascii="Times New Roman" w:hAnsi="Times New Roman" w:cs="Times New Roman"/>
          <w:sz w:val="26"/>
          <w:szCs w:val="26"/>
        </w:rPr>
        <w:t xml:space="preserve">Перечни объектов строительства формируются в соответствии с программами социально-экономического развития муниципального образования поселений, муниципального образования Алтайский район, Республики Хакасия и иными нормативными правовыми актами, определяющими приоритетные направления развития общественной инфраструктуры, направленной на удовлетворение потребности экономики и жителей поселения.   </w:t>
      </w:r>
    </w:p>
    <w:p w:rsidR="00D83B2C" w:rsidRPr="00D83B2C" w:rsidRDefault="00D83B2C" w:rsidP="00D83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3B2C">
        <w:rPr>
          <w:rFonts w:ascii="Times New Roman" w:hAnsi="Times New Roman" w:cs="Times New Roman"/>
          <w:sz w:val="26"/>
          <w:szCs w:val="26"/>
        </w:rPr>
        <w:t xml:space="preserve">4. Источниками формирования дорожного фонда муниципального образования </w:t>
      </w:r>
      <w:proofErr w:type="spellStart"/>
      <w:r w:rsidRPr="00D83B2C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D83B2C">
        <w:rPr>
          <w:rFonts w:ascii="Times New Roman" w:hAnsi="Times New Roman" w:cs="Times New Roman"/>
          <w:sz w:val="26"/>
          <w:szCs w:val="26"/>
        </w:rPr>
        <w:t xml:space="preserve"> сельсовета являются:</w:t>
      </w:r>
    </w:p>
    <w:p w:rsidR="00D83B2C" w:rsidRPr="00D83B2C" w:rsidRDefault="00D83B2C" w:rsidP="00D83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3B2C">
        <w:rPr>
          <w:rFonts w:ascii="Times New Roman" w:hAnsi="Times New Roman" w:cs="Times New Roman"/>
          <w:sz w:val="26"/>
          <w:szCs w:val="26"/>
        </w:rPr>
        <w:t>4.1. Иные межбюджетные трансферты из бюджета муниципального образования Алтайский район, федерального бюджета и (или) республиканского бюджета Республики Хакасия на все виды деятельности в отношении дорог общего пользования местного значения муниципального образования.</w:t>
      </w:r>
    </w:p>
    <w:p w:rsidR="00D83B2C" w:rsidRPr="00D83B2C" w:rsidRDefault="00D83B2C" w:rsidP="00D83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3B2C">
        <w:rPr>
          <w:rFonts w:ascii="Times New Roman" w:hAnsi="Times New Roman" w:cs="Times New Roman"/>
          <w:sz w:val="26"/>
          <w:szCs w:val="26"/>
        </w:rPr>
        <w:t xml:space="preserve">4.2. Безвозмездные поступления от физических и юридических лиц на финансовое обеспечение дорожной деятельности и капитальный ремонт дворовых территорий многоквартирных домов, проездов к дворовым территориям многоквартирных домов в границах населенного пункта, в том числе добровольных пожертвований. </w:t>
      </w:r>
    </w:p>
    <w:p w:rsidR="00D83B2C" w:rsidRPr="00D83B2C" w:rsidRDefault="00D83B2C" w:rsidP="00D83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3B2C">
        <w:rPr>
          <w:rFonts w:ascii="Times New Roman" w:hAnsi="Times New Roman" w:cs="Times New Roman"/>
          <w:sz w:val="26"/>
          <w:szCs w:val="26"/>
        </w:rPr>
        <w:t xml:space="preserve">5. Бюджетные ассигнования дорожного фонда муниципального образования имеют строго целевое назначение и не подлежат изъятию или расходованию на нужды, не связанные с направлениями, указанными в пункте 6 настоящего Порядка. </w:t>
      </w:r>
    </w:p>
    <w:p w:rsidR="00D83B2C" w:rsidRPr="00D83B2C" w:rsidRDefault="00D83B2C" w:rsidP="00D83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3B2C">
        <w:rPr>
          <w:rFonts w:ascii="Times New Roman" w:hAnsi="Times New Roman" w:cs="Times New Roman"/>
          <w:sz w:val="26"/>
          <w:szCs w:val="26"/>
        </w:rPr>
        <w:t>6. Распределение предельных объемов бюджетных ассигнований Фонда по следующим направлениям:</w:t>
      </w:r>
    </w:p>
    <w:p w:rsidR="00D83B2C" w:rsidRPr="00D83B2C" w:rsidRDefault="00D83B2C" w:rsidP="00D83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3B2C">
        <w:rPr>
          <w:rFonts w:ascii="Times New Roman" w:hAnsi="Times New Roman" w:cs="Times New Roman"/>
          <w:sz w:val="26"/>
          <w:szCs w:val="26"/>
        </w:rPr>
        <w:t>6.1. Капитальный ремонт и ремонт автомобильных дорог общего пользования населенных пунктов.</w:t>
      </w:r>
    </w:p>
    <w:p w:rsidR="00D83B2C" w:rsidRPr="00D83B2C" w:rsidRDefault="00D83B2C" w:rsidP="00D83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3B2C">
        <w:rPr>
          <w:rFonts w:ascii="Times New Roman" w:hAnsi="Times New Roman" w:cs="Times New Roman"/>
          <w:sz w:val="26"/>
          <w:szCs w:val="26"/>
        </w:rPr>
        <w:t>6.2. Капитальный ремонт, ремонт и содержание автомобильных дорог общего пользования местного значения и искусственных сооружений на них на основании нормативов денежных затрат.</w:t>
      </w:r>
    </w:p>
    <w:p w:rsidR="00D83B2C" w:rsidRPr="00D83B2C" w:rsidRDefault="00D83B2C" w:rsidP="00D83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3B2C">
        <w:rPr>
          <w:rFonts w:ascii="Times New Roman" w:hAnsi="Times New Roman" w:cs="Times New Roman"/>
          <w:sz w:val="26"/>
          <w:szCs w:val="26"/>
        </w:rPr>
        <w:lastRenderedPageBreak/>
        <w:t>6.3. Строительство и реконструкция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 на основании проектно-сметной документации.</w:t>
      </w:r>
    </w:p>
    <w:p w:rsidR="00D83B2C" w:rsidRPr="00D83B2C" w:rsidRDefault="00D83B2C" w:rsidP="00D83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3B2C">
        <w:rPr>
          <w:rFonts w:ascii="Times New Roman" w:hAnsi="Times New Roman" w:cs="Times New Roman"/>
          <w:sz w:val="26"/>
          <w:szCs w:val="26"/>
        </w:rPr>
        <w:t>6.4. Обустройство автомобильных дорог общего пользования местного значения в целях повышения безопасности дорожного движения с учетом проектов, схем и иной документации по организации дорожного движения и анализа аварийности.</w:t>
      </w:r>
    </w:p>
    <w:p w:rsidR="00D83B2C" w:rsidRPr="00D83B2C" w:rsidRDefault="00D83B2C" w:rsidP="00D83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3B2C">
        <w:rPr>
          <w:rFonts w:ascii="Times New Roman" w:hAnsi="Times New Roman" w:cs="Times New Roman"/>
          <w:sz w:val="26"/>
          <w:szCs w:val="26"/>
        </w:rPr>
        <w:t>6.5. Обеспечение транспортной безопасности объектов дорожного хозяйства.</w:t>
      </w:r>
    </w:p>
    <w:p w:rsidR="00D83B2C" w:rsidRPr="00D83B2C" w:rsidRDefault="00D83B2C" w:rsidP="00D83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3B2C">
        <w:rPr>
          <w:rFonts w:ascii="Times New Roman" w:hAnsi="Times New Roman" w:cs="Times New Roman"/>
          <w:sz w:val="26"/>
          <w:szCs w:val="26"/>
        </w:rPr>
        <w:t xml:space="preserve">6.6.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пользования. </w:t>
      </w:r>
    </w:p>
    <w:p w:rsidR="00D83B2C" w:rsidRPr="00D83B2C" w:rsidRDefault="00D83B2C" w:rsidP="00D83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3B2C">
        <w:rPr>
          <w:rFonts w:ascii="Times New Roman" w:hAnsi="Times New Roman" w:cs="Times New Roman"/>
          <w:sz w:val="26"/>
          <w:szCs w:val="26"/>
        </w:rPr>
        <w:t xml:space="preserve">6.7. Осуществление иных мероприятий в отношении автомобильных дорог общего пользования местного значения и искусственных сооружений на них. </w:t>
      </w:r>
    </w:p>
    <w:p w:rsidR="00D83B2C" w:rsidRPr="00D83B2C" w:rsidRDefault="00D83B2C" w:rsidP="00D83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3B2C">
        <w:rPr>
          <w:rFonts w:ascii="Times New Roman" w:hAnsi="Times New Roman" w:cs="Times New Roman"/>
          <w:sz w:val="26"/>
          <w:szCs w:val="26"/>
        </w:rPr>
        <w:t>7. В приоритетном порядке ассигнования Фонда направляются на мероприятия, по которым предусмотрено финансирование из федерального бюджета и (или) республиканского бюджета Республики Хакасия, а также бюджета муниципального образования Алтайский район.</w:t>
      </w:r>
    </w:p>
    <w:p w:rsidR="00D83B2C" w:rsidRPr="00D83B2C" w:rsidRDefault="00D83B2C" w:rsidP="00D83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3B2C">
        <w:rPr>
          <w:rFonts w:ascii="Times New Roman" w:hAnsi="Times New Roman" w:cs="Times New Roman"/>
          <w:sz w:val="26"/>
          <w:szCs w:val="26"/>
        </w:rPr>
        <w:t>8. Внесение дополнений в распределение предельных объемов бюджетных ассигнований Фонда может осуществляться в случае поступления межбюджетных трансфертов из федерального бюджета и (или) республиканского бюджета Республики Хакасия, безвозмездных перечислений, в том числе добровольных пожертвований.</w:t>
      </w:r>
    </w:p>
    <w:p w:rsidR="00D83B2C" w:rsidRPr="00D83B2C" w:rsidRDefault="00D83B2C" w:rsidP="00D83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3B2C">
        <w:rPr>
          <w:rFonts w:ascii="Times New Roman" w:hAnsi="Times New Roman" w:cs="Times New Roman"/>
          <w:sz w:val="26"/>
          <w:szCs w:val="26"/>
        </w:rPr>
        <w:t xml:space="preserve">9.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 путем внесения в установленном порядке изменений в сводную бюджетную роспись бюджета муниципального образования и лимиты бюджетных обязательств.  </w:t>
      </w:r>
    </w:p>
    <w:p w:rsidR="00D83B2C" w:rsidRPr="00D83B2C" w:rsidRDefault="00D83B2C" w:rsidP="00D83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3B2C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D83B2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83B2C">
        <w:rPr>
          <w:rFonts w:ascii="Times New Roman" w:hAnsi="Times New Roman" w:cs="Times New Roman"/>
          <w:sz w:val="26"/>
          <w:szCs w:val="26"/>
        </w:rPr>
        <w:t xml:space="preserve"> целевым использованием средств Фонда осуществляется в соответствии с законодательством Российской Федерации и нормативными правовыми актами муниципального образования Алтайский район.  </w:t>
      </w:r>
    </w:p>
    <w:p w:rsidR="00D83B2C" w:rsidRPr="00D83B2C" w:rsidRDefault="00D83B2C" w:rsidP="00D83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3B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3B2C" w:rsidRPr="00D83B2C" w:rsidRDefault="00D83B2C" w:rsidP="00D83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B2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42243" w:rsidRPr="00D83B2C" w:rsidRDefault="00E42243" w:rsidP="00D83B2C">
      <w:pPr>
        <w:spacing w:after="0" w:line="240" w:lineRule="auto"/>
        <w:rPr>
          <w:rFonts w:ascii="Times New Roman" w:hAnsi="Times New Roman" w:cs="Times New Roman"/>
        </w:rPr>
      </w:pPr>
    </w:p>
    <w:sectPr w:rsidR="00E42243" w:rsidRPr="00D83B2C" w:rsidSect="0050690E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6184A"/>
    <w:multiLevelType w:val="hybridMultilevel"/>
    <w:tmpl w:val="13AC0D4C"/>
    <w:lvl w:ilvl="0" w:tplc="B3068A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B2C"/>
    <w:rsid w:val="000B1EA7"/>
    <w:rsid w:val="001A1E53"/>
    <w:rsid w:val="008D78AC"/>
    <w:rsid w:val="00C14E70"/>
    <w:rsid w:val="00D83B2C"/>
    <w:rsid w:val="00E4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83B2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B2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83B2C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D83B2C"/>
    <w:rPr>
      <w:rFonts w:ascii="QuantAntiquaC" w:eastAsia="Times New Roman" w:hAnsi="QuantAntiquaC" w:cs="Times New Roman"/>
      <w:b/>
      <w:sz w:val="24"/>
      <w:szCs w:val="20"/>
    </w:rPr>
  </w:style>
  <w:style w:type="table" w:styleId="a7">
    <w:name w:val="Table Grid"/>
    <w:basedOn w:val="a1"/>
    <w:uiPriority w:val="59"/>
    <w:rsid w:val="00D83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891</Words>
  <Characters>5084</Characters>
  <Application>Microsoft Office Word</Application>
  <DocSecurity>0</DocSecurity>
  <Lines>42</Lines>
  <Paragraphs>11</Paragraphs>
  <ScaleCrop>false</ScaleCrop>
  <Company>МО Аршановский сельсовет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</cp:revision>
  <cp:lastPrinted>2013-12-13T00:44:00Z</cp:lastPrinted>
  <dcterms:created xsi:type="dcterms:W3CDTF">2013-12-12T01:28:00Z</dcterms:created>
  <dcterms:modified xsi:type="dcterms:W3CDTF">2013-12-13T00:44:00Z</dcterms:modified>
</cp:coreProperties>
</file>