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F" w:rsidRPr="00A4539F" w:rsidRDefault="002842AD" w:rsidP="0030463F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0463F" w:rsidRPr="00A4539F">
        <w:rPr>
          <w:sz w:val="26"/>
          <w:szCs w:val="26"/>
        </w:rPr>
        <w:t>Российская Федерация</w:t>
      </w:r>
      <w:r w:rsidR="0030463F">
        <w:rPr>
          <w:sz w:val="26"/>
          <w:szCs w:val="26"/>
        </w:rPr>
        <w:t xml:space="preserve">               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30463F" w:rsidRPr="00A4539F" w:rsidRDefault="00411000" w:rsidP="0030463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r w:rsidR="0030463F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463F"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30463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0463F" w:rsidRPr="00C97C38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="0030463F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04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0463F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842AD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B2562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30463F" w:rsidRPr="00A4539F" w:rsidRDefault="0030463F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237F7D" w:rsidRPr="00AC702C" w:rsidTr="008E1BBD">
        <w:trPr>
          <w:trHeight w:val="1014"/>
        </w:trPr>
        <w:tc>
          <w:tcPr>
            <w:tcW w:w="8956" w:type="dxa"/>
          </w:tcPr>
          <w:p w:rsidR="00237F7D" w:rsidRPr="00AC702C" w:rsidRDefault="00237F7D" w:rsidP="008E1BBD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3046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0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237F7D" w:rsidRPr="00AC702C" w:rsidRDefault="0030463F" w:rsidP="008E1B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:rsidR="00237F7D" w:rsidRPr="00A4539F" w:rsidRDefault="00237F7D" w:rsidP="0030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Pr="005E10CA" w:rsidRDefault="0030463F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63F" w:rsidRPr="00165B63" w:rsidRDefault="0030463F" w:rsidP="0030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E10CA">
        <w:rPr>
          <w:rFonts w:ascii="Times New Roman" w:hAnsi="Times New Roman" w:cs="Times New Roman"/>
          <w:sz w:val="26"/>
          <w:szCs w:val="26"/>
        </w:rPr>
        <w:t xml:space="preserve">  В соответствии </w:t>
      </w:r>
      <w:r w:rsidRPr="00165B6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2842AD">
        <w:rPr>
          <w:rFonts w:ascii="Times New Roman" w:hAnsi="Times New Roman" w:cs="Times New Roman"/>
          <w:sz w:val="26"/>
          <w:szCs w:val="26"/>
        </w:rPr>
        <w:t>овский сельсовет</w:t>
      </w:r>
    </w:p>
    <w:p w:rsidR="0030463F" w:rsidRPr="00A4539F" w:rsidRDefault="0030463F" w:rsidP="00304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37F7D" w:rsidRPr="00A4539F" w:rsidRDefault="00237F7D" w:rsidP="00237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Pr="00AC702C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</w:t>
      </w:r>
      <w:r w:rsidR="00411000">
        <w:rPr>
          <w:rFonts w:ascii="Times New Roman" w:hAnsi="Times New Roman" w:cs="Times New Roman"/>
          <w:sz w:val="26"/>
          <w:szCs w:val="26"/>
        </w:rPr>
        <w:t>22</w:t>
      </w:r>
      <w:r w:rsidRPr="00AC702C">
        <w:rPr>
          <w:rFonts w:ascii="Times New Roman" w:hAnsi="Times New Roman" w:cs="Times New Roman"/>
          <w:sz w:val="26"/>
          <w:szCs w:val="26"/>
        </w:rPr>
        <w:t>-20</w:t>
      </w:r>
      <w:r w:rsidR="00411000">
        <w:rPr>
          <w:rFonts w:ascii="Times New Roman" w:hAnsi="Times New Roman" w:cs="Times New Roman"/>
          <w:sz w:val="26"/>
          <w:szCs w:val="26"/>
        </w:rPr>
        <w:t xml:space="preserve">24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AC702C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0463F" w:rsidRPr="005E10CA" w:rsidRDefault="0030463F" w:rsidP="003046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5E10CA">
        <w:rPr>
          <w:rFonts w:ascii="Times New Roman" w:hAnsi="Times New Roman" w:cs="Times New Roman"/>
          <w:sz w:val="26"/>
          <w:szCs w:val="26"/>
        </w:rPr>
        <w:t>Настоящее  постановление</w:t>
      </w:r>
      <w:proofErr w:type="gramEnd"/>
      <w:r w:rsidRPr="005E10CA">
        <w:rPr>
          <w:rFonts w:ascii="Times New Roman" w:hAnsi="Times New Roman" w:cs="Times New Roman"/>
          <w:sz w:val="26"/>
          <w:szCs w:val="26"/>
        </w:rPr>
        <w:t xml:space="preserve">  подлежит официальному опубликованию (обнародованию).</w:t>
      </w:r>
    </w:p>
    <w:p w:rsidR="0030463F" w:rsidRPr="005E10CA" w:rsidRDefault="0030463F" w:rsidP="00304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Pr="00A4539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411000" w:rsidP="00237F7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7F7D"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="00237F7D" w:rsidRPr="00A4539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D1CBF" w:rsidRDefault="004D1CBF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="00411000">
        <w:rPr>
          <w:rFonts w:ascii="Times New Roman" w:hAnsi="Times New Roman" w:cs="Times New Roman"/>
          <w:sz w:val="26"/>
          <w:szCs w:val="26"/>
        </w:rPr>
        <w:t>10.11.2021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842AD">
        <w:rPr>
          <w:rFonts w:ascii="Times New Roman" w:hAnsi="Times New Roman" w:cs="Times New Roman"/>
          <w:sz w:val="26"/>
          <w:szCs w:val="26"/>
        </w:rPr>
        <w:t>1</w:t>
      </w:r>
      <w:r w:rsidR="00411000">
        <w:rPr>
          <w:rFonts w:ascii="Times New Roman" w:hAnsi="Times New Roman" w:cs="Times New Roman"/>
          <w:sz w:val="26"/>
          <w:szCs w:val="26"/>
        </w:rPr>
        <w:t>25</w:t>
      </w:r>
    </w:p>
    <w:p w:rsidR="0030463F" w:rsidRDefault="0030463F" w:rsidP="0030463F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>
        <w:rPr>
          <w:sz w:val="26"/>
          <w:szCs w:val="26"/>
        </w:rPr>
        <w:t>Противодействие коррупции</w:t>
      </w:r>
      <w:r w:rsidRPr="00AC702C">
        <w:rPr>
          <w:sz w:val="26"/>
          <w:szCs w:val="26"/>
        </w:rPr>
        <w:t xml:space="preserve"> в Аршановском сельсовете на 20</w:t>
      </w:r>
      <w:r w:rsidR="00411000">
        <w:rPr>
          <w:sz w:val="26"/>
          <w:szCs w:val="26"/>
        </w:rPr>
        <w:t>22</w:t>
      </w:r>
      <w:r w:rsidRPr="00AC702C">
        <w:rPr>
          <w:sz w:val="26"/>
          <w:szCs w:val="26"/>
        </w:rPr>
        <w:t>-20</w:t>
      </w:r>
      <w:r w:rsidR="00411000">
        <w:rPr>
          <w:sz w:val="26"/>
          <w:szCs w:val="26"/>
        </w:rPr>
        <w:t xml:space="preserve">24 </w:t>
      </w:r>
      <w:r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9B1A6E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8E1BBD" w:rsidRP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0" w:type="dxa"/>
        <w:tblLook w:val="0000" w:firstRow="0" w:lastRow="0" w:firstColumn="0" w:lastColumn="0" w:noHBand="0" w:noVBand="0"/>
      </w:tblPr>
      <w:tblGrid>
        <w:gridCol w:w="2528"/>
        <w:gridCol w:w="6842"/>
      </w:tblGrid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E10CA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</w:p>
          <w:p w:rsidR="008E1BBD" w:rsidRPr="00C97C38" w:rsidRDefault="008E1BBD" w:rsidP="0041100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Противодействие коррупции</w:t>
            </w:r>
            <w:r w:rsidRPr="00AC702C">
              <w:rPr>
                <w:sz w:val="26"/>
                <w:szCs w:val="26"/>
              </w:rPr>
              <w:t xml:space="preserve"> в Аршановском сельсовете на 20</w:t>
            </w:r>
            <w:r w:rsidR="00411000">
              <w:rPr>
                <w:sz w:val="26"/>
                <w:szCs w:val="26"/>
              </w:rPr>
              <w:t>22</w:t>
            </w:r>
            <w:r w:rsidRPr="00AC702C">
              <w:rPr>
                <w:sz w:val="26"/>
                <w:szCs w:val="26"/>
              </w:rPr>
              <w:t>-20</w:t>
            </w:r>
            <w:r w:rsidR="00411000">
              <w:rPr>
                <w:sz w:val="26"/>
                <w:szCs w:val="26"/>
              </w:rPr>
              <w:t>24 г</w:t>
            </w:r>
            <w:r w:rsidRPr="00AC702C">
              <w:rPr>
                <w:sz w:val="26"/>
                <w:szCs w:val="26"/>
              </w:rPr>
              <w:t>оды</w:t>
            </w:r>
            <w:r w:rsidRPr="005E10CA">
              <w:rPr>
                <w:sz w:val="26"/>
                <w:szCs w:val="26"/>
              </w:rPr>
              <w:t>»</w:t>
            </w:r>
          </w:p>
        </w:tc>
      </w:tr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от 02.03.2007 № 25-ФЗ</w:t>
            </w:r>
            <w:proofErr w:type="gramStart"/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 муниципальной службе в Российской Федерации»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8E1BBD" w:rsidRP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1BB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едеральный закон</w:t>
            </w:r>
            <w:r w:rsidRPr="00E07A68">
              <w:rPr>
                <w:sz w:val="26"/>
                <w:szCs w:val="26"/>
              </w:rPr>
              <w:t xml:space="preserve">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от 25.12.2</w:t>
            </w:r>
            <w:r>
              <w:rPr>
                <w:rFonts w:ascii="Times New Roman" w:hAnsi="Times New Roman"/>
                <w:sz w:val="26"/>
                <w:szCs w:val="26"/>
              </w:rPr>
              <w:t>008 № 273-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ФЗ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 противодействии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коррупции»</w:t>
            </w:r>
          </w:p>
          <w:p w:rsidR="008E1BBD" w:rsidRPr="00C97C38" w:rsidRDefault="008E1BBD" w:rsidP="002842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4997"/>
        </w:trPr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8E1BBD" w:rsidRPr="00C97C38" w:rsidRDefault="008E1BBD" w:rsidP="008E1BBD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осуществление мероприятий по противодействию             коррупции в Аршановском сельсовете;</w:t>
            </w:r>
          </w:p>
          <w:p w:rsidR="008E1BBD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законных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жителей Аршановского сельсовет;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правового регулирования в сфере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на территории Аршановского сельсовета;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создание системы противодействия коррупции;</w:t>
            </w:r>
          </w:p>
          <w:p w:rsidR="008E1BBD" w:rsidRPr="00DA456A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снижения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пробелов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формирование антикоррупционног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мнения и нетерпимости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коррупционному поведению;</w:t>
            </w:r>
          </w:p>
          <w:p w:rsidR="008E1BBD" w:rsidRPr="00DA456A" w:rsidRDefault="002842A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мониторинга,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просвещения и пропаганды;</w:t>
            </w:r>
          </w:p>
          <w:p w:rsidR="008E1BBD" w:rsidRPr="00C97C38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Аршановского сельсовета</w:t>
            </w:r>
          </w:p>
        </w:tc>
      </w:tr>
      <w:tr w:rsidR="008E1BBD" w:rsidRPr="00C97C38" w:rsidTr="008E1BBD">
        <w:trPr>
          <w:trHeight w:val="491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8E1BBD" w:rsidRPr="00034CB9" w:rsidRDefault="008E1BBD" w:rsidP="0041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E1BBD" w:rsidRPr="00C97C38" w:rsidTr="008E1BBD">
        <w:trPr>
          <w:trHeight w:val="850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4110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BD" w:rsidRPr="008A16F9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E1BBD" w:rsidRPr="008A16F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2018- 5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1BBD" w:rsidRPr="00C97C38" w:rsidTr="008E1BBD"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842" w:type="dxa"/>
          </w:tcPr>
          <w:p w:rsidR="008E1BBD" w:rsidRDefault="00671A56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результате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proofErr w:type="gramEnd"/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     предполагается:                   </w:t>
            </w:r>
          </w:p>
          <w:p w:rsidR="008E1BBD" w:rsidRPr="00DA456A" w:rsidRDefault="00671A56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создать эффективную систему противодействи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коррупции;</w:t>
            </w:r>
          </w:p>
          <w:p w:rsidR="008E1BBD" w:rsidRPr="00DA456A" w:rsidRDefault="002842A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принять муниципальные нормативные правовые акты по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реализации государственной политики в сфере противодействия коррупции;</w:t>
            </w:r>
          </w:p>
          <w:p w:rsidR="008E1BBD" w:rsidRPr="00C97C38" w:rsidRDefault="008E1BBD" w:rsidP="002842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антикоррупционных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экспертиз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самоуправления Аршановского сельсовета и их                проектов</w:t>
            </w:r>
          </w:p>
        </w:tc>
      </w:tr>
    </w:tbl>
    <w:p w:rsidR="00237F7D" w:rsidRPr="00DA456A" w:rsidRDefault="00237F7D" w:rsidP="00671A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2AD" w:rsidRDefault="002842AD" w:rsidP="002842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DA456A">
        <w:rPr>
          <w:rFonts w:ascii="Times New Roman" w:hAnsi="Times New Roman" w:cs="Times New Roman"/>
          <w:sz w:val="26"/>
          <w:szCs w:val="26"/>
        </w:rPr>
        <w:t>положениям Концепции административной реформы</w:t>
      </w:r>
      <w:proofErr w:type="gramEnd"/>
      <w:r w:rsidRPr="00DA456A">
        <w:rPr>
          <w:rFonts w:ascii="Times New Roman" w:hAnsi="Times New Roman" w:cs="Times New Roman"/>
          <w:sz w:val="26"/>
          <w:szCs w:val="26"/>
        </w:rPr>
        <w:t xml:space="preserve"> в Российской Федерации в 2006-2010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Необходимость принятия Программы вызвана тем, что коррупционная обстановка остается сложной. 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</w:t>
      </w:r>
      <w:proofErr w:type="gramStart"/>
      <w:r w:rsidRPr="00DA456A">
        <w:rPr>
          <w:rFonts w:ascii="Times New Roman" w:hAnsi="Times New Roman" w:cs="Times New Roman"/>
          <w:sz w:val="26"/>
          <w:szCs w:val="26"/>
        </w:rPr>
        <w:t>масштабных социологических исследований</w:t>
      </w:r>
      <w:proofErr w:type="gramEnd"/>
      <w:r w:rsidRPr="00DA456A">
        <w:rPr>
          <w:rFonts w:ascii="Times New Roman" w:hAnsi="Times New Roman" w:cs="Times New Roman"/>
          <w:sz w:val="26"/>
          <w:szCs w:val="26"/>
        </w:rPr>
        <w:t xml:space="preserve"> и антикоррупционного мониторинга практически невозможно.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местного самоуправления в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Аршановского сельсовета, взаимодействие с районными, федеральными и областными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2AD" w:rsidRDefault="002842AD" w:rsidP="002842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2842AD" w:rsidRDefault="002842AD" w:rsidP="002842AD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Основными целями Программы является осуществление мероприятий по противодействию коррупции в Аршановского сельсовета, обеспечение защиты прав и законных интересов жителей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Достижение основных целей Программы обеспечивается за счет решения следующих основных задач: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совершенствование правового регулирования в сфере противодействия коррупции на территории Аршановского сельсовета;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</w:t>
      </w:r>
      <w:r w:rsidR="001A2A76">
        <w:rPr>
          <w:rFonts w:ascii="Times New Roman" w:hAnsi="Times New Roman" w:cs="Times New Roman"/>
          <w:sz w:val="26"/>
          <w:szCs w:val="26"/>
        </w:rPr>
        <w:t>ых пробелов населения</w:t>
      </w:r>
      <w:r w:rsidRPr="00DA456A">
        <w:rPr>
          <w:rFonts w:ascii="Times New Roman" w:hAnsi="Times New Roman" w:cs="Times New Roman"/>
          <w:sz w:val="26"/>
          <w:szCs w:val="26"/>
        </w:rPr>
        <w:t>, формирование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организация антикоррупционного мониторинга, просвещения и пропаганды;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обеспечение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Реализацию Программы предполагается осуществить в течение трех лет: с 201</w:t>
      </w:r>
      <w:r w:rsidR="001A2A76">
        <w:rPr>
          <w:rFonts w:ascii="Times New Roman" w:hAnsi="Times New Roman" w:cs="Times New Roman"/>
          <w:sz w:val="26"/>
          <w:szCs w:val="26"/>
        </w:rPr>
        <w:t>6</w:t>
      </w:r>
      <w:r w:rsidRPr="00DA456A">
        <w:rPr>
          <w:rFonts w:ascii="Times New Roman" w:hAnsi="Times New Roman" w:cs="Times New Roman"/>
          <w:sz w:val="26"/>
          <w:szCs w:val="26"/>
        </w:rPr>
        <w:t xml:space="preserve"> по 201</w:t>
      </w:r>
      <w:r w:rsidR="001A2A76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DA456A" w:rsidRDefault="001A2A76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Default="001A2A76" w:rsidP="001A2A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2842AD">
        <w:rPr>
          <w:rFonts w:ascii="Times New Roman" w:hAnsi="Times New Roman" w:cs="Times New Roman"/>
          <w:sz w:val="26"/>
          <w:szCs w:val="26"/>
        </w:rPr>
        <w:t>.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237F7D" w:rsidRPr="00DA456A" w:rsidRDefault="00237F7D" w:rsidP="001A2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Ресурсное обеспечение Программы осуществляется за счет средств бюджета Аршановского сельсовета в объемах, предусмотренных Программой и утвержденных решением Совета депутатов Аршановского сельсовета о бюджете Аршановского сельсовета на очередной финансовый год.</w:t>
      </w: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2A76" w:rsidRPr="00A4539F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  <w:r w:rsidR="00284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2A76" w:rsidRPr="00867C6C" w:rsidRDefault="001A2A76" w:rsidP="001A2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</w:t>
      </w:r>
      <w:proofErr w:type="gramStart"/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867C6C">
        <w:rPr>
          <w:rFonts w:ascii="Times New Roman" w:hAnsi="Times New Roman" w:cs="Times New Roman"/>
          <w:sz w:val="26"/>
          <w:szCs w:val="26"/>
        </w:rPr>
        <w:t>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 том </w:t>
      </w:r>
      <w:proofErr w:type="gramStart"/>
      <w:r w:rsidRPr="00867C6C">
        <w:rPr>
          <w:rFonts w:ascii="Times New Roman" w:hAnsi="Times New Roman" w:cs="Times New Roman"/>
          <w:sz w:val="26"/>
          <w:szCs w:val="26"/>
        </w:rPr>
        <w:t>числе  по</w:t>
      </w:r>
      <w:proofErr w:type="gramEnd"/>
      <w:r w:rsidRPr="00867C6C">
        <w:rPr>
          <w:rFonts w:ascii="Times New Roman" w:hAnsi="Times New Roman" w:cs="Times New Roman"/>
          <w:sz w:val="26"/>
          <w:szCs w:val="26"/>
        </w:rPr>
        <w:t xml:space="preserve"> годам: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1A2A76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A2A76" w:rsidRPr="005E10CA" w:rsidRDefault="001A2A76" w:rsidP="001A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  </w:t>
      </w:r>
      <w:r w:rsidRPr="005E10CA">
        <w:rPr>
          <w:sz w:val="26"/>
          <w:szCs w:val="26"/>
        </w:rPr>
        <w:br/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ED6CC6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EB207B" w:rsidRPr="00577627" w:rsidRDefault="00EB207B" w:rsidP="00EB20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EB207B" w:rsidRPr="00A17FFD" w:rsidRDefault="00EB207B" w:rsidP="00EB207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EB207B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EB207B" w:rsidRPr="005E10CA" w:rsidRDefault="00EB207B" w:rsidP="00EB207B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07B" w:rsidRDefault="00EB207B" w:rsidP="00EB20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Реализация Программы и принятие нормативных правовых актов по вопросам противодействия коррупции на территории Аршановского сельсовета к 201</w:t>
      </w:r>
      <w:r w:rsidR="00EB207B">
        <w:rPr>
          <w:rFonts w:ascii="Times New Roman" w:hAnsi="Times New Roman" w:cs="Times New Roman"/>
          <w:sz w:val="26"/>
          <w:szCs w:val="26"/>
        </w:rPr>
        <w:t>6-2018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</w:t>
      </w:r>
      <w:r w:rsidR="00EB207B">
        <w:rPr>
          <w:rFonts w:ascii="Times New Roman" w:hAnsi="Times New Roman" w:cs="Times New Roman"/>
          <w:sz w:val="26"/>
          <w:szCs w:val="26"/>
        </w:rPr>
        <w:t xml:space="preserve">ах </w:t>
      </w:r>
      <w:r w:rsidRPr="00DA456A">
        <w:rPr>
          <w:rFonts w:ascii="Times New Roman" w:hAnsi="Times New Roman" w:cs="Times New Roman"/>
          <w:sz w:val="26"/>
          <w:szCs w:val="26"/>
        </w:rPr>
        <w:t>позвол</w:t>
      </w:r>
      <w:r w:rsidR="00EB207B">
        <w:rPr>
          <w:rFonts w:ascii="Times New Roman" w:hAnsi="Times New Roman" w:cs="Times New Roman"/>
          <w:sz w:val="26"/>
          <w:szCs w:val="26"/>
        </w:rPr>
        <w:t>и</w:t>
      </w:r>
      <w:r w:rsidRPr="00DA456A">
        <w:rPr>
          <w:rFonts w:ascii="Times New Roman" w:hAnsi="Times New Roman" w:cs="Times New Roman"/>
          <w:sz w:val="26"/>
          <w:szCs w:val="26"/>
        </w:rPr>
        <w:t>т добиться позитивного изменения ситуации, связанной с коррупционными проявлениями.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</w:t>
      </w:r>
      <w:proofErr w:type="spellStart"/>
      <w:r w:rsidRPr="00DA456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A456A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EB207B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году сократится</w:t>
      </w:r>
      <w:r w:rsidR="00EB207B">
        <w:rPr>
          <w:rFonts w:ascii="Times New Roman" w:hAnsi="Times New Roman" w:cs="Times New Roman"/>
          <w:sz w:val="26"/>
          <w:szCs w:val="26"/>
        </w:rPr>
        <w:t xml:space="preserve">. </w:t>
      </w:r>
      <w:r w:rsidRPr="00DA456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увеличить долю граждан, удовлетворенных </w:t>
      </w:r>
      <w:r w:rsidRPr="00DA456A">
        <w:rPr>
          <w:rFonts w:ascii="Times New Roman" w:hAnsi="Times New Roman" w:cs="Times New Roman"/>
          <w:sz w:val="26"/>
          <w:szCs w:val="26"/>
        </w:rPr>
        <w:lastRenderedPageBreak/>
        <w:t>информационной открытостью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эффективной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снижение социальной напряженности в обществе, обусловленной проявлениями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дополнительных условий для обеспечения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</w:r>
      <w:r w:rsidR="001D04F1">
        <w:rPr>
          <w:rFonts w:ascii="Times New Roman" w:hAnsi="Times New Roman" w:cs="Times New Roman"/>
          <w:sz w:val="26"/>
          <w:szCs w:val="26"/>
        </w:rPr>
        <w:t xml:space="preserve">6 </w:t>
      </w:r>
      <w:r w:rsidRPr="00DA456A">
        <w:rPr>
          <w:rFonts w:ascii="Times New Roman" w:hAnsi="Times New Roman" w:cs="Times New Roman"/>
          <w:sz w:val="26"/>
          <w:szCs w:val="26"/>
        </w:rPr>
        <w:t>по 201</w:t>
      </w:r>
      <w:r w:rsidR="001D04F1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 включительно. </w:t>
      </w:r>
    </w:p>
    <w:p w:rsidR="00237F7D" w:rsidRPr="00DA456A" w:rsidRDefault="00237F7D" w:rsidP="00237F7D">
      <w:pPr>
        <w:pStyle w:val="ConsPlusNormal"/>
        <w:ind w:firstLine="540"/>
        <w:jc w:val="both"/>
        <w:rPr>
          <w:sz w:val="26"/>
          <w:szCs w:val="26"/>
        </w:r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  <w:sectPr w:rsidR="00237F7D" w:rsidRPr="00DA456A" w:rsidSect="008E1BBD">
          <w:footerReference w:type="default" r:id="rId10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целевой программе Аршановского сельсовета "Противодействие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коррупции в Аршановском сельсовете "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на 20</w:t>
      </w:r>
      <w:r w:rsidR="00411000">
        <w:rPr>
          <w:rFonts w:ascii="Times New Roman" w:hAnsi="Times New Roman" w:cs="Times New Roman"/>
          <w:sz w:val="26"/>
          <w:szCs w:val="26"/>
        </w:rPr>
        <w:t>22</w:t>
      </w:r>
      <w:r w:rsidRPr="00DA456A">
        <w:rPr>
          <w:rFonts w:ascii="Times New Roman" w:hAnsi="Times New Roman" w:cs="Times New Roman"/>
          <w:sz w:val="26"/>
          <w:szCs w:val="26"/>
        </w:rPr>
        <w:t>-20</w:t>
      </w:r>
      <w:r w:rsidR="00411000">
        <w:rPr>
          <w:rFonts w:ascii="Times New Roman" w:hAnsi="Times New Roman" w:cs="Times New Roman"/>
          <w:sz w:val="26"/>
          <w:szCs w:val="26"/>
        </w:rPr>
        <w:t>24</w:t>
      </w:r>
      <w:r w:rsidRPr="00DA456A">
        <w:rPr>
          <w:rFonts w:ascii="Times New Roman" w:hAnsi="Times New Roman" w:cs="Times New Roman"/>
          <w:sz w:val="26"/>
          <w:szCs w:val="26"/>
        </w:rPr>
        <w:t>годы</w:t>
      </w:r>
    </w:p>
    <w:p w:rsidR="00237F7D" w:rsidRPr="00DA456A" w:rsidRDefault="00237F7D" w:rsidP="00237F7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ПЕРЕЧЕНЬ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МЕРОПРИЯТИЙ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ПРОГРАММЫ АРШАНОВСКОГО СЕЛЬСОВЕТА "ПРОТИВОДЕЙСТВИЕ КОРРУПЦИИ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В АРШАНОВСКОМ СЕЛЬСОВЕТЕ"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НА 20</w:t>
      </w:r>
      <w:r w:rsidR="00411000">
        <w:rPr>
          <w:rFonts w:ascii="Times New Roman" w:hAnsi="Times New Roman" w:cs="Times New Roman"/>
          <w:sz w:val="26"/>
          <w:szCs w:val="26"/>
        </w:rPr>
        <w:t>22</w:t>
      </w:r>
      <w:r w:rsidRPr="00DA456A">
        <w:rPr>
          <w:rFonts w:ascii="Times New Roman" w:hAnsi="Times New Roman" w:cs="Times New Roman"/>
          <w:sz w:val="26"/>
          <w:szCs w:val="26"/>
        </w:rPr>
        <w:t>-20</w:t>
      </w:r>
      <w:r w:rsidR="00411000">
        <w:rPr>
          <w:rFonts w:ascii="Times New Roman" w:hAnsi="Times New Roman" w:cs="Times New Roman"/>
          <w:sz w:val="26"/>
          <w:szCs w:val="26"/>
        </w:rPr>
        <w:t>24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AA0508" w:rsidRPr="00C16229" w:rsidTr="008805BB">
        <w:trPr>
          <w:trHeight w:val="936"/>
        </w:trPr>
        <w:tc>
          <w:tcPr>
            <w:tcW w:w="675" w:type="dxa"/>
            <w:vMerge w:val="restart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AA0508" w:rsidRPr="00C16229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AA0508" w:rsidRPr="00C16229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AA0508" w:rsidRPr="00C16229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A0508" w:rsidRPr="00C16229" w:rsidTr="008805BB">
        <w:trPr>
          <w:trHeight w:val="269"/>
        </w:trPr>
        <w:tc>
          <w:tcPr>
            <w:tcW w:w="675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AA0508" w:rsidRPr="00C16229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C16229" w:rsidTr="008805BB">
        <w:trPr>
          <w:trHeight w:val="70"/>
        </w:trPr>
        <w:tc>
          <w:tcPr>
            <w:tcW w:w="675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C16229" w:rsidRDefault="00AA0508" w:rsidP="00411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00" w:rsidRPr="00C16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AA0508" w:rsidRPr="00C16229" w:rsidRDefault="00AA0508" w:rsidP="00411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00" w:rsidRPr="00C16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AA0508" w:rsidRPr="00C16229" w:rsidRDefault="00AA0508" w:rsidP="00411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00" w:rsidRPr="00C16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C16229" w:rsidTr="008805BB">
        <w:trPr>
          <w:trHeight w:val="120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A0508" w:rsidRPr="00C16229" w:rsidTr="008805BB">
        <w:trPr>
          <w:trHeight w:val="192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A0508" w:rsidRPr="00C16229" w:rsidRDefault="00AA0508" w:rsidP="00AA0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AA0508" w:rsidRPr="00C16229" w:rsidTr="008805BB">
        <w:trPr>
          <w:trHeight w:val="144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C16229" w:rsidTr="008805BB">
        <w:trPr>
          <w:trHeight w:val="144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функцио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C16229" w:rsidTr="008805BB">
        <w:trPr>
          <w:trHeight w:val="132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опасных сфер деятельности органов местного самоуправления Аршановского сельсовета и на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иболее   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прав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онару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C16229" w:rsidTr="008805BB">
        <w:trPr>
          <w:trHeight w:val="168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органах местного самоуправления Аршановского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сельсовета меха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низмов   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муниципальных служащих Аршановского </w:t>
            </w:r>
            <w:r w:rsidR="008805BB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замещающих 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C16229" w:rsidTr="008805BB">
        <w:trPr>
          <w:trHeight w:val="960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C16229" w:rsidTr="008805BB">
        <w:trPr>
          <w:trHeight w:val="982"/>
        </w:trPr>
        <w:tc>
          <w:tcPr>
            <w:tcW w:w="675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C16229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C16229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C16229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C16229" w:rsidRPr="00C16229" w:rsidTr="008805BB">
        <w:trPr>
          <w:trHeight w:val="96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C16229" w:rsidRPr="00C16229" w:rsidTr="008805BB">
        <w:trPr>
          <w:trHeight w:val="132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C16229" w:rsidRPr="00C16229" w:rsidTr="008805BB">
        <w:trPr>
          <w:trHeight w:val="132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C16229" w:rsidRPr="00C16229" w:rsidTr="008805BB">
        <w:trPr>
          <w:trHeight w:val="204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C16229" w:rsidRPr="00C16229" w:rsidTr="00C16229">
        <w:trPr>
          <w:trHeight w:val="384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C16229" w:rsidRPr="00C16229" w:rsidTr="008805BB">
        <w:trPr>
          <w:trHeight w:val="120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C16229" w:rsidRPr="00C16229" w:rsidTr="008805BB">
        <w:trPr>
          <w:trHeight w:val="96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C16229" w:rsidRPr="00C16229" w:rsidTr="008805BB">
        <w:trPr>
          <w:trHeight w:val="156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C16229" w:rsidRPr="00C16229" w:rsidTr="008805BB">
        <w:trPr>
          <w:trHeight w:val="168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C16229" w:rsidRPr="00C16229" w:rsidTr="008805BB">
        <w:trPr>
          <w:trHeight w:val="840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C16229" w:rsidRPr="00C16229" w:rsidTr="000F710F">
        <w:trPr>
          <w:trHeight w:val="558"/>
        </w:trPr>
        <w:tc>
          <w:tcPr>
            <w:tcW w:w="675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16229" w:rsidRPr="00C16229" w:rsidRDefault="00C16229" w:rsidP="00C16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6229" w:rsidRPr="00C16229" w:rsidRDefault="00C16229" w:rsidP="00C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7D" w:rsidRPr="002049F5" w:rsidRDefault="00237F7D" w:rsidP="00237F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37F7D" w:rsidRPr="002049F5" w:rsidSect="001D04F1">
          <w:pgSz w:w="11906" w:h="16838" w:code="9"/>
          <w:pgMar w:top="1134" w:right="850" w:bottom="1134" w:left="993" w:header="720" w:footer="720" w:gutter="0"/>
          <w:cols w:space="720"/>
        </w:sectPr>
      </w:pPr>
    </w:p>
    <w:p w:rsidR="000C1DFA" w:rsidRDefault="000C1DFA" w:rsidP="00E26E43"/>
    <w:sectPr w:rsidR="000C1DFA" w:rsidSect="001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C0" w:rsidRDefault="000E4CC0" w:rsidP="00AC564D">
      <w:pPr>
        <w:spacing w:after="0" w:line="240" w:lineRule="auto"/>
      </w:pPr>
      <w:r>
        <w:separator/>
      </w:r>
    </w:p>
  </w:endnote>
  <w:endnote w:type="continuationSeparator" w:id="0">
    <w:p w:rsidR="000E4CC0" w:rsidRDefault="000E4CC0" w:rsidP="00A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BD" w:rsidRDefault="008E1BBD" w:rsidP="008E1B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C0" w:rsidRDefault="000E4CC0" w:rsidP="00AC564D">
      <w:pPr>
        <w:spacing w:after="0" w:line="240" w:lineRule="auto"/>
      </w:pPr>
      <w:r>
        <w:separator/>
      </w:r>
    </w:p>
  </w:footnote>
  <w:footnote w:type="continuationSeparator" w:id="0">
    <w:p w:rsidR="000E4CC0" w:rsidRDefault="000E4CC0" w:rsidP="00AC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F7D"/>
    <w:rsid w:val="000C1DFA"/>
    <w:rsid w:val="000E4CC0"/>
    <w:rsid w:val="000F710F"/>
    <w:rsid w:val="001A2A76"/>
    <w:rsid w:val="001D04F1"/>
    <w:rsid w:val="00237F7D"/>
    <w:rsid w:val="00263A68"/>
    <w:rsid w:val="002842AD"/>
    <w:rsid w:val="0030463F"/>
    <w:rsid w:val="003E16F6"/>
    <w:rsid w:val="00411000"/>
    <w:rsid w:val="0046696D"/>
    <w:rsid w:val="004D1CBF"/>
    <w:rsid w:val="0053445C"/>
    <w:rsid w:val="006478D0"/>
    <w:rsid w:val="00671A56"/>
    <w:rsid w:val="00676A9C"/>
    <w:rsid w:val="00730301"/>
    <w:rsid w:val="00754B77"/>
    <w:rsid w:val="008805BB"/>
    <w:rsid w:val="008E1BBD"/>
    <w:rsid w:val="008E39EC"/>
    <w:rsid w:val="009C6BC4"/>
    <w:rsid w:val="00A44FB1"/>
    <w:rsid w:val="00AA0508"/>
    <w:rsid w:val="00AC564D"/>
    <w:rsid w:val="00B6200B"/>
    <w:rsid w:val="00BF2D7F"/>
    <w:rsid w:val="00C16229"/>
    <w:rsid w:val="00C63673"/>
    <w:rsid w:val="00CB2562"/>
    <w:rsid w:val="00CB3470"/>
    <w:rsid w:val="00CD574F"/>
    <w:rsid w:val="00DA1C0B"/>
    <w:rsid w:val="00E26E43"/>
    <w:rsid w:val="00E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1D6"/>
  <w15:docId w15:val="{3E49F1E9-ADAE-49BE-96BB-15CE3C4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4D"/>
  </w:style>
  <w:style w:type="paragraph" w:styleId="1">
    <w:name w:val="heading 1"/>
    <w:basedOn w:val="a"/>
    <w:next w:val="a"/>
    <w:link w:val="10"/>
    <w:qFormat/>
    <w:rsid w:val="00237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F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237F7D"/>
    <w:pPr>
      <w:spacing w:after="0" w:line="240" w:lineRule="auto"/>
    </w:pPr>
  </w:style>
  <w:style w:type="table" w:styleId="a4">
    <w:name w:val="Table Grid"/>
    <w:basedOn w:val="a1"/>
    <w:uiPriority w:val="59"/>
    <w:rsid w:val="00237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nhideWhenUsed/>
    <w:rsid w:val="0023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7F7D"/>
  </w:style>
  <w:style w:type="paragraph" w:customStyle="1" w:styleId="ConsPlusNonformat">
    <w:name w:val="ConsPlusNonformat"/>
    <w:rsid w:val="00237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3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E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8E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1A2A76"/>
    <w:rPr>
      <w:b/>
      <w:bCs/>
      <w:i/>
      <w:sz w:val="28"/>
      <w:lang w:val="en-GB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12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2015-11-25T03:08:00Z</cp:lastPrinted>
  <dcterms:created xsi:type="dcterms:W3CDTF">2015-11-16T03:46:00Z</dcterms:created>
  <dcterms:modified xsi:type="dcterms:W3CDTF">2021-11-18T03:57:00Z</dcterms:modified>
</cp:coreProperties>
</file>