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E5" w:rsidRPr="00C210E5" w:rsidRDefault="00C210E5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0E5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C210E5" w:rsidRDefault="00C210E5" w:rsidP="00C210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C210E5" w:rsidRDefault="00C210E5" w:rsidP="00C210E5">
      <w:pPr>
        <w:pStyle w:val="1"/>
        <w:ind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Российская Федерация</w:t>
      </w:r>
    </w:p>
    <w:p w:rsidR="00C210E5" w:rsidRDefault="00C210E5" w:rsidP="00C210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210E5" w:rsidRDefault="00C210E5" w:rsidP="00C210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210E5" w:rsidRDefault="00C210E5" w:rsidP="00C210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210E5" w:rsidRDefault="00C210E5" w:rsidP="00C210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210E5" w:rsidRDefault="00C210E5" w:rsidP="00C210E5">
      <w:pPr>
        <w:pStyle w:val="a4"/>
        <w:jc w:val="center"/>
        <w:rPr>
          <w:rFonts w:eastAsia="Times New Roman"/>
          <w:sz w:val="26"/>
          <w:szCs w:val="26"/>
        </w:rPr>
      </w:pPr>
    </w:p>
    <w:p w:rsidR="00C210E5" w:rsidRDefault="00C210E5" w:rsidP="00C210E5">
      <w:pPr>
        <w:pStyle w:val="a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ПОСТАНОВЛЕНИЕ</w:t>
      </w:r>
    </w:p>
    <w:p w:rsidR="00C210E5" w:rsidRDefault="00C210E5" w:rsidP="00C210E5">
      <w:pPr>
        <w:pStyle w:val="a4"/>
        <w:jc w:val="center"/>
        <w:rPr>
          <w:rFonts w:eastAsia="Times New Roman"/>
          <w:sz w:val="26"/>
          <w:szCs w:val="26"/>
        </w:rPr>
      </w:pPr>
    </w:p>
    <w:p w:rsidR="00C210E5" w:rsidRDefault="00C210E5" w:rsidP="00C210E5">
      <w:pPr>
        <w:pStyle w:val="a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______                                                                                                             № _</w:t>
      </w:r>
    </w:p>
    <w:p w:rsidR="00C210E5" w:rsidRDefault="00C210E5" w:rsidP="00C210E5">
      <w:pPr>
        <w:pStyle w:val="a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с. Аршаново</w:t>
      </w:r>
    </w:p>
    <w:p w:rsidR="00C210E5" w:rsidRDefault="00C210E5" w:rsidP="00C210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10E5" w:rsidRDefault="00C210E5" w:rsidP="00C21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</w:tblGrid>
      <w:tr w:rsidR="00C210E5" w:rsidTr="006A605B">
        <w:trPr>
          <w:trHeight w:val="390"/>
        </w:trPr>
        <w:tc>
          <w:tcPr>
            <w:tcW w:w="4535" w:type="dxa"/>
          </w:tcPr>
          <w:p w:rsidR="00C210E5" w:rsidRPr="00FE67B1" w:rsidRDefault="00C210E5" w:rsidP="006A60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7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FE67B1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Pr="00C210E5">
              <w:rPr>
                <w:rFonts w:ascii="Times New Roman" w:hAnsi="Times New Roman" w:cs="Times New Roman"/>
                <w:sz w:val="26"/>
                <w:szCs w:val="26"/>
              </w:rPr>
              <w:t>административного регламента</w:t>
            </w:r>
            <w:r w:rsidRPr="00C210E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предоставления </w:t>
            </w:r>
            <w:r w:rsidRPr="00C210E5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C210E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услуги  </w:t>
            </w:r>
            <w:r w:rsidRPr="00C210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«Прием заявлений и выдача документов о согласовании переустройства и (или) перепланировки жилого помещения»</w:t>
            </w:r>
          </w:p>
          <w:p w:rsidR="00C210E5" w:rsidRDefault="00C210E5" w:rsidP="006A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210E5" w:rsidRPr="00C210E5" w:rsidRDefault="00C210E5" w:rsidP="00C210E5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ст.14 Федерального закона от 06.10.2003г. </w:t>
      </w:r>
      <w:hyperlink r:id="rId5" w:tgtFrame="_self" w:history="1">
        <w:r w:rsidRPr="00C210E5">
          <w:rPr>
            <w:rFonts w:ascii="Times New Roman" w:eastAsia="Times New Roman" w:hAnsi="Times New Roman" w:cs="Times New Roman"/>
            <w:sz w:val="26"/>
            <w:szCs w:val="26"/>
          </w:rPr>
          <w:t>№ 131-ФЗ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"Об общих принципах организации местного самоуправления в Российской Федерации" (с последующими изменениями), ч.3 ст.1, ч.1,6,7 ст.11 Федерального закона от 27.07.2010г. </w:t>
      </w:r>
      <w:hyperlink r:id="rId6" w:tgtFrame="_self" w:history="1">
        <w:r w:rsidRPr="00C210E5">
          <w:rPr>
            <w:rFonts w:ascii="Times New Roman" w:eastAsia="Times New Roman" w:hAnsi="Times New Roman" w:cs="Times New Roman"/>
            <w:sz w:val="26"/>
            <w:szCs w:val="26"/>
          </w:rPr>
          <w:t>№210-ФЗ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"Об организации предоставления государственных и муниципальных услуг", 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47 </w:t>
      </w:r>
      <w:hyperlink r:id="rId7" w:tgtFrame="_self" w:history="1">
        <w:r w:rsidRPr="00C210E5">
          <w:rPr>
            <w:rFonts w:ascii="Times New Roman" w:eastAsia="Times New Roman" w:hAnsi="Times New Roman" w:cs="Times New Roman"/>
            <w:sz w:val="26"/>
            <w:szCs w:val="26"/>
          </w:rPr>
          <w:t>Устава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Аршановский сельсовет, </w:t>
      </w:r>
      <w:proofErr w:type="gramEnd"/>
    </w:p>
    <w:p w:rsidR="00C210E5" w:rsidRPr="00C210E5" w:rsidRDefault="00C210E5" w:rsidP="00C210E5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0E5" w:rsidRDefault="00C210E5" w:rsidP="00C2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C210E5" w:rsidRDefault="00C210E5" w:rsidP="00C210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210E5" w:rsidRDefault="00C210E5" w:rsidP="00C210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 Утвердить </w:t>
      </w:r>
      <w:r w:rsidRPr="00C210E5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ый регламент</w:t>
      </w:r>
      <w:r w:rsidRPr="00C210E5">
        <w:rPr>
          <w:rFonts w:ascii="Times New Roman" w:hAnsi="Times New Roman" w:cs="Times New Roman"/>
          <w:bCs/>
          <w:sz w:val="26"/>
          <w:szCs w:val="26"/>
        </w:rPr>
        <w:t xml:space="preserve"> предоставления </w:t>
      </w:r>
      <w:r w:rsidRPr="00C210E5">
        <w:rPr>
          <w:rFonts w:ascii="Times New Roman" w:hAnsi="Times New Roman" w:cs="Times New Roman"/>
          <w:sz w:val="26"/>
          <w:szCs w:val="26"/>
        </w:rPr>
        <w:t>муниципальной</w:t>
      </w:r>
      <w:r w:rsidRPr="00C210E5">
        <w:rPr>
          <w:rFonts w:ascii="Times New Roman" w:hAnsi="Times New Roman" w:cs="Times New Roman"/>
          <w:bCs/>
          <w:sz w:val="26"/>
          <w:szCs w:val="26"/>
        </w:rPr>
        <w:t xml:space="preserve"> услуги  </w:t>
      </w: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«Прием заявлений и выдача документов о согласовании переустройства и (или) перепланировки жилого помещения»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согласно приложению.</w:t>
      </w:r>
    </w:p>
    <w:p w:rsidR="00C210E5" w:rsidRDefault="00C210E5" w:rsidP="00C21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Настоящее постановление вступает в силу со дня его принятия и подлежит официальному опубликованию (обнародованию). </w:t>
      </w:r>
    </w:p>
    <w:p w:rsidR="00C210E5" w:rsidRDefault="00C210E5" w:rsidP="00C210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10E5" w:rsidRDefault="00C210E5" w:rsidP="00C210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10E5" w:rsidRDefault="00C210E5" w:rsidP="00C21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10E5" w:rsidRDefault="00C210E5" w:rsidP="00C210E5">
      <w:pPr>
        <w:pStyle w:val="a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Аршановского </w:t>
      </w:r>
      <w:proofErr w:type="gramStart"/>
      <w:r>
        <w:rPr>
          <w:sz w:val="26"/>
          <w:szCs w:val="26"/>
        </w:rPr>
        <w:t>сельсовета                                                       Н.</w:t>
      </w:r>
      <w:proofErr w:type="gramEnd"/>
      <w:r>
        <w:rPr>
          <w:sz w:val="26"/>
          <w:szCs w:val="26"/>
        </w:rPr>
        <w:t>А. Танбаев</w:t>
      </w:r>
    </w:p>
    <w:p w:rsidR="00C210E5" w:rsidRDefault="00C210E5" w:rsidP="00C210E5"/>
    <w:p w:rsidR="00C210E5" w:rsidRDefault="00C210E5" w:rsidP="00C210E5"/>
    <w:p w:rsidR="00C210E5" w:rsidRDefault="00C210E5" w:rsidP="00C210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C210E5" w:rsidRDefault="00C210E5" w:rsidP="00C210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C210E5" w:rsidRDefault="00C210E5" w:rsidP="00C210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C210E5" w:rsidRDefault="00C210E5" w:rsidP="00C210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C210E5" w:rsidRDefault="00C210E5" w:rsidP="00C210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C210E5" w:rsidRDefault="00C210E5" w:rsidP="00C210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C210E5" w:rsidRPr="00C210E5" w:rsidRDefault="00C210E5" w:rsidP="00C210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/>
          <w:sz w:val="26"/>
          <w:szCs w:val="26"/>
        </w:rPr>
        <w:t>Приложение №1</w:t>
      </w:r>
    </w:p>
    <w:p w:rsidR="00C210E5" w:rsidRPr="00C210E5" w:rsidRDefault="00C210E5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/>
          <w:sz w:val="26"/>
          <w:szCs w:val="26"/>
        </w:rPr>
        <w:t>к постановлению администрации</w:t>
      </w:r>
    </w:p>
    <w:p w:rsidR="00C210E5" w:rsidRPr="00C210E5" w:rsidRDefault="00C210E5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Аршановского</w:t>
      </w:r>
      <w:r w:rsidRPr="00C210E5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сельсовета</w:t>
      </w:r>
    </w:p>
    <w:p w:rsidR="00C210E5" w:rsidRPr="00C210E5" w:rsidRDefault="00C210E5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</w:t>
      </w:r>
      <w:r w:rsidRPr="00C210E5">
        <w:rPr>
          <w:rFonts w:ascii="Times New Roman" w:eastAsia="Times New Roman" w:hAnsi="Times New Roman" w:cs="Times New Roman"/>
          <w:b/>
          <w:sz w:val="26"/>
          <w:szCs w:val="26"/>
        </w:rPr>
        <w:t xml:space="preserve">. №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Административный регламент</w:t>
      </w: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предоставление муниципальной услуги</w:t>
      </w: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«Прием заявлений и выдача документов о согласовании переустройства и (или) перепланировки жилого помещения»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pStyle w:val="a6"/>
        <w:numPr>
          <w:ilvl w:val="0"/>
          <w:numId w:val="2"/>
        </w:num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C210E5" w:rsidRPr="00C210E5" w:rsidRDefault="00C210E5" w:rsidP="00C210E5">
      <w:pPr>
        <w:pStyle w:val="a6"/>
        <w:adjustRightInd w:val="0"/>
        <w:spacing w:after="0" w:line="240" w:lineRule="auto"/>
        <w:ind w:left="1429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Общие сведения о муниципальной услуге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1.Административный регламент по предоставлению муниципальной услуги «Прием заявлений и выдача документов о согласовании переустройства и (или) перепланировки жилого помещения» (далее - регламент) разработан в целях повышения качества и доступности предоставления муниципальной услуги «Прием заявлений и выдача документов о согласовании переустройства и (или) перепланировки жилого помещения» (далее – муниципальная услуга), создания комфортных условий для её получения. </w:t>
      </w:r>
      <w:proofErr w:type="gramEnd"/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2. Регламент определяет порядок, сроки и последовательность действий (административных процедур) при предоставлении муниципальной услуги на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сельсовета.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Орган, предоставляющий муниципальную услугу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3. Органом, предоставляющим муниципальную услугу на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сельсовета (далее – уполномоченный </w:t>
      </w:r>
      <w:r>
        <w:rPr>
          <w:rFonts w:ascii="Times New Roman" w:eastAsia="Times New Roman" w:hAnsi="Times New Roman" w:cs="Times New Roman"/>
          <w:sz w:val="26"/>
          <w:szCs w:val="26"/>
        </w:rPr>
        <w:t>орган), является Администрация Аршановского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сельсовета.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4. Органы местного самоуправления, а также организации в случаях, предусмотренных законодательством Российской Федерации, законодательством Республики Хакасия и нормативными актами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сельсовета, участие которых необходимо при исполнении муниципальной услуг: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- (перечень иных органов местного самоуправления, а также организаций в случаях, предусмотренных законодательством Российской Федерации, законодательством Республики Хакасия, и местного самоуправления, участие которых необходимо при исполнении муниципальной услуги).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Лица, имеющие право на получение муниципальной услуги.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5. Получателем муниципальной услуги (далее - заявителем) является физическое или юридическое лицо (его уполномоченный представитель), обратившийся с заявлением о предоставлении муниципальной услуги (далее – заявление) в орган, предоставляющий муниципальную услугу на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сельсовета.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6. К заявителям относятся: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собственник жилого помещения;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наниматель жилого помещения по договору социального найма.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>7. Уполномоченными представителями от заявителя - физического лица являются: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законные представители (родители, усыновители, опекуны) несовершеннолетних в возрасте до 18 лет;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опекуны недееспособных граждан;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представители, действующие в силу полномочий, основанных на доверенности или договоре.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8. Уполномоченными представителями от заявителя - юридического лица являются: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 лица, действующие в соответствии с законодательством Российской Федерации, Республики Хакасии, нормативными актами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сельсовета, иными правовыми актами и учредительными документами, без доверенности;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представители в силу полномочий, основанных на доверенности или договоре.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>частники юридического лица в предусмотренных законодательством Российской Федерации случаях.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Порядок информирования о предоставлении муниципальной услуги.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9. 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Информацию о порядке, сроках и процедурах предоставления муниципальной услуги можно получить непосредственно в уполномоченном органе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38B5">
        <w:rPr>
          <w:rFonts w:ascii="Times New Roman" w:hAnsi="Times New Roman" w:cs="Times New Roman"/>
          <w:sz w:val="26"/>
          <w:szCs w:val="26"/>
        </w:rPr>
        <w:t>655682, Республика Хакасия, Алтайский район, с. Аршаново, ул. Ленина, д.69,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38B5">
        <w:rPr>
          <w:rFonts w:ascii="Times New Roman" w:hAnsi="Times New Roman" w:cs="Times New Roman"/>
          <w:sz w:val="26"/>
          <w:szCs w:val="26"/>
        </w:rPr>
        <w:t xml:space="preserve">на официальном сайте уполномоченного органа по адресу </w:t>
      </w:r>
      <w:hyperlink r:id="rId8" w:history="1">
        <w:r w:rsidRPr="0070699A">
          <w:rPr>
            <w:rStyle w:val="a7"/>
            <w:rFonts w:ascii="Times New Roman" w:hAnsi="Times New Roman" w:cs="Times New Roman"/>
            <w:sz w:val="26"/>
            <w:szCs w:val="26"/>
          </w:rPr>
          <w:t>www.arshanov.ru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на Российском портале государственных услуг (далее РПГУ) по адресу </w:t>
      </w:r>
      <w:hyperlink r:id="rId9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  <w:lang w:val="en-US"/>
          </w:rPr>
          <w:t>www</w:t>
        </w:r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.</w:t>
        </w:r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  <w:lang w:val="en-US"/>
          </w:rPr>
          <w:t>gosuslugi</w:t>
        </w:r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.</w:t>
        </w:r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  <w:lang w:val="en-US"/>
          </w:rPr>
          <w:t>ru</w:t>
        </w:r>
      </w:hyperlink>
      <w:r w:rsidR="00B10D2A">
        <w:rPr>
          <w:rFonts w:ascii="Times New Roman" w:hAnsi="Times New Roman" w:cs="Times New Roman"/>
          <w:sz w:val="26"/>
          <w:szCs w:val="26"/>
        </w:rPr>
        <w:t xml:space="preserve">, </w:t>
      </w:r>
      <w:r w:rsidRPr="005238B5">
        <w:rPr>
          <w:rFonts w:ascii="Times New Roman" w:hAnsi="Times New Roman" w:cs="Times New Roman"/>
          <w:sz w:val="26"/>
          <w:szCs w:val="26"/>
        </w:rPr>
        <w:t>а также информирование осуществляется по телефону 8(</w:t>
      </w:r>
      <w:r>
        <w:rPr>
          <w:rFonts w:ascii="Times New Roman" w:hAnsi="Times New Roman" w:cs="Times New Roman"/>
          <w:sz w:val="26"/>
          <w:szCs w:val="26"/>
        </w:rPr>
        <w:t>39041) 2 74-34</w:t>
      </w:r>
      <w:proofErr w:type="gramEnd"/>
      <w:r>
        <w:rPr>
          <w:rFonts w:ascii="Times New Roman" w:hAnsi="Times New Roman" w:cs="Times New Roman"/>
          <w:sz w:val="26"/>
          <w:szCs w:val="26"/>
        </w:rPr>
        <w:t>, 8(39041)2-79-36.</w:t>
      </w:r>
      <w:r w:rsidRPr="005238B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935AFA" w:rsidRDefault="00935AFA" w:rsidP="00C210E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8B5">
        <w:rPr>
          <w:rFonts w:ascii="Times New Roman" w:hAnsi="Times New Roman" w:cs="Times New Roman"/>
          <w:sz w:val="26"/>
          <w:szCs w:val="26"/>
        </w:rPr>
        <w:t xml:space="preserve">Заявитель может представить письменное обращение, в уполномоченный орган, направив его по адресу: 655682, Республика Хакасия, Алтайский район, с. Аршаново, ул. Ленина, д.69. или по электронной почте </w:t>
      </w:r>
      <w:r w:rsidRPr="005238B5">
        <w:rPr>
          <w:rFonts w:ascii="Times New Roman" w:hAnsi="Times New Roman" w:cs="Times New Roman"/>
          <w:sz w:val="26"/>
          <w:szCs w:val="26"/>
          <w:lang w:val="en-US"/>
        </w:rPr>
        <w:t>arhan</w:t>
      </w:r>
      <w:r w:rsidRPr="005238B5">
        <w:rPr>
          <w:rFonts w:ascii="Times New Roman" w:hAnsi="Times New Roman" w:cs="Times New Roman"/>
          <w:sz w:val="26"/>
          <w:szCs w:val="26"/>
        </w:rPr>
        <w:t>_</w:t>
      </w:r>
      <w:r w:rsidRPr="005238B5">
        <w:rPr>
          <w:rFonts w:ascii="Times New Roman" w:hAnsi="Times New Roman" w:cs="Times New Roman"/>
          <w:sz w:val="26"/>
          <w:szCs w:val="26"/>
          <w:lang w:val="en-US"/>
        </w:rPr>
        <w:t>admin</w:t>
      </w:r>
      <w:r w:rsidRPr="005238B5">
        <w:rPr>
          <w:rFonts w:ascii="Times New Roman" w:hAnsi="Times New Roman" w:cs="Times New Roman"/>
          <w:sz w:val="26"/>
          <w:szCs w:val="26"/>
        </w:rPr>
        <w:t>@</w:t>
      </w:r>
      <w:r w:rsidRPr="005238B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5238B5">
        <w:rPr>
          <w:rFonts w:ascii="Times New Roman" w:hAnsi="Times New Roman" w:cs="Times New Roman"/>
          <w:sz w:val="26"/>
          <w:szCs w:val="26"/>
        </w:rPr>
        <w:t>.</w:t>
      </w:r>
      <w:r w:rsidRPr="005238B5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5238B5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                     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10. Письменные обращения заявителей по вопросам о порядке, способах и условиях получения муниципальной услуги рассматриваются сотрудниками уполномоченного органа с учетом времени подготовки ответа заявителю, не позднее 30 дней с момента регистрации обращения уполномоченным органом.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Обращения по вопросам предоставления муниципальной услуги, поступающие по электронной почте, исполняются аналогично документам на бумажных носителях. Подготовленный ответ направляется заявителю по указанному в электронном обращении почтовому адресу.</w:t>
      </w:r>
    </w:p>
    <w:p w:rsidR="00935AFA" w:rsidRPr="005238B5" w:rsidRDefault="00C210E5" w:rsidP="00935AFA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11. </w:t>
      </w:r>
      <w:r w:rsidR="00935AFA" w:rsidRPr="005238B5">
        <w:rPr>
          <w:rFonts w:ascii="Times New Roman" w:hAnsi="Times New Roman" w:cs="Times New Roman"/>
          <w:sz w:val="26"/>
          <w:szCs w:val="26"/>
        </w:rPr>
        <w:t>Прием заявлений на предоставление муниципальной услуги осуществляется</w:t>
      </w:r>
      <w:r w:rsidR="00935AFA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935AFA" w:rsidRPr="005238B5">
        <w:rPr>
          <w:rFonts w:ascii="Times New Roman" w:hAnsi="Times New Roman" w:cs="Times New Roman"/>
          <w:sz w:val="26"/>
          <w:szCs w:val="26"/>
        </w:rPr>
        <w:t xml:space="preserve"> 655682, Республика Хакасия, Алтайский район, с. Аршаново, ул. Ленина, д.69, кабинет специалистов в соответствии с режимом работы:</w:t>
      </w:r>
    </w:p>
    <w:p w:rsidR="00935AFA" w:rsidRPr="005238B5" w:rsidRDefault="00935AFA" w:rsidP="00935AFA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8B5">
        <w:rPr>
          <w:rFonts w:ascii="Times New Roman" w:hAnsi="Times New Roman" w:cs="Times New Roman"/>
          <w:sz w:val="26"/>
          <w:szCs w:val="26"/>
        </w:rPr>
        <w:t xml:space="preserve"> - понедел</w:t>
      </w:r>
      <w:r>
        <w:rPr>
          <w:rFonts w:ascii="Times New Roman" w:hAnsi="Times New Roman" w:cs="Times New Roman"/>
          <w:sz w:val="26"/>
          <w:szCs w:val="26"/>
        </w:rPr>
        <w:t>ьник – пятница: с 8-00 до 16-00</w:t>
      </w:r>
      <w:r w:rsidRPr="005238B5">
        <w:rPr>
          <w:rFonts w:ascii="Times New Roman" w:hAnsi="Times New Roman" w:cs="Times New Roman"/>
          <w:sz w:val="26"/>
          <w:szCs w:val="26"/>
        </w:rPr>
        <w:t>;</w:t>
      </w:r>
    </w:p>
    <w:p w:rsidR="00935AFA" w:rsidRPr="005238B5" w:rsidRDefault="00935AFA" w:rsidP="00935AFA">
      <w:p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8B5">
        <w:rPr>
          <w:rFonts w:ascii="Times New Roman" w:hAnsi="Times New Roman" w:cs="Times New Roman"/>
          <w:sz w:val="26"/>
          <w:szCs w:val="26"/>
        </w:rPr>
        <w:t>- перерыв на обед: 12.00 – 13.00 часов;</w:t>
      </w:r>
    </w:p>
    <w:p w:rsidR="00935AFA" w:rsidRPr="005238B5" w:rsidRDefault="00935AFA" w:rsidP="00935AFA">
      <w:p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8B5">
        <w:rPr>
          <w:rFonts w:ascii="Times New Roman" w:hAnsi="Times New Roman" w:cs="Times New Roman"/>
          <w:sz w:val="26"/>
          <w:szCs w:val="26"/>
        </w:rPr>
        <w:t>- выходные дни – суббота, воскресенье.</w:t>
      </w:r>
    </w:p>
    <w:p w:rsidR="00C210E5" w:rsidRPr="00C210E5" w:rsidRDefault="00C210E5" w:rsidP="00935AF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>. Стандарт предоставления муниципальной услуги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Наименование муниципальной услуги</w:t>
      </w: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12. Муниципальная услуга «Прием заявлений и выдача документов о согласовании переустройства и (или) перепланировки жилого помещения».</w:t>
      </w: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Орган, предоставляющий муниципальную услугу</w:t>
      </w: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 xml:space="preserve">13. Предоставление муниципальной услуги осуществляется администрацией </w:t>
      </w:r>
      <w:r w:rsidR="00935AFA">
        <w:rPr>
          <w:rFonts w:ascii="Times New Roman" w:eastAsia="Times New Roman" w:hAnsi="Times New Roman" w:cs="Times New Roman"/>
          <w:bCs/>
          <w:sz w:val="26"/>
          <w:szCs w:val="26"/>
        </w:rPr>
        <w:t>Аршановского</w:t>
      </w: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 xml:space="preserve"> сельсовета.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Результат предоставления муниципальной услуги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14. Результатом предоставления муниципальной услуги является: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решение о согласовании перепланировки и (или) переустройства жилого помещения (далее – решение о согласовании);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решение об отказе в согласовании перепланировки и (или) переустройства жилого помещения (далее – решение об отказе в согласовании) с указанием причин отказа в соответствии с пунктом 22 настоящего регламента.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Срок предоставления муниципальной услуги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15. Срок предоставления муниципальной услуги составляет 30 дней со дня регистрации заявления.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Перечень нормативных правовых актов,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регулирующих отношения, возникающие в связи с предоставлением муниципальной услуги, с указанием их реквизитов и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источников официального опубликования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16. Предоставление муниципальной услуги осуществляется в соответствии 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10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Конституцией Российской Федерации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(«Российская газета» 1993, № 237);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 Гражданским </w:t>
      </w:r>
      <w:hyperlink r:id="rId11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30.11.1994 № 51-ФЗ («Российская газета» от 08.12.1994, № 238-239);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 Жилищным </w:t>
      </w:r>
      <w:hyperlink r:id="rId12" w:tgtFrame="_self" w:history="1">
        <w:proofErr w:type="gramStart"/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Жилищным</w:t>
        </w:r>
        <w:proofErr w:type="gramEnd"/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 xml:space="preserve"> кодексом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29.12.2004 № 188-ФЗ («Российская газета» от 12.01.2005, № 1);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 Градостроительным </w:t>
      </w:r>
      <w:hyperlink r:id="rId13" w:tgtFrame="_self" w:history="1">
        <w:proofErr w:type="spellStart"/>
        <w:proofErr w:type="gramStart"/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Градостроительным</w:t>
        </w:r>
        <w:proofErr w:type="spellEnd"/>
        <w:proofErr w:type="gramEnd"/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 xml:space="preserve"> кодексом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29.12.2004 № 190-ФЗ («Российская газета» от 30.12.2004, № 290);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 Федеральным </w:t>
      </w:r>
      <w:hyperlink r:id="rId14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от 02.05.2006 </w:t>
      </w:r>
      <w:hyperlink r:id="rId15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№ 59-ФЗ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«О порядке рассмотрения обращений граждан Российской Федерации» («Российская газета» от 05.05.2006, № 95);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 Федеральным </w:t>
      </w:r>
      <w:hyperlink r:id="rId16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от 06.10.2003 </w:t>
      </w:r>
      <w:hyperlink r:id="rId17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№ 131-ФЗ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 («Российская газета» от 08.10.2003, № 202);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 Федеральным </w:t>
      </w:r>
      <w:hyperlink r:id="rId18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от 27.07.2010 </w:t>
      </w:r>
      <w:hyperlink r:id="rId19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№ 210-ФЗ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 («Российская газета» от 30.07.2010, № 168);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постановлением Правительства Российской Федерации от 21.01.2006 № 25 «Об утверждении Правил пользования жилыми помещениями» (Российская газета» от 27.01.2006, № 16);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</w:t>
      </w:r>
      <w:hyperlink r:id="rId20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м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(«Российская газета» от 06.05.2005, № 95);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>- </w:t>
      </w:r>
      <w:hyperlink r:id="rId21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м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Госстроя Российской Федерации от 27.09.2003 № 170 «Об утверждении Правил и норм технической эксплуатации жилищного фонда» («Российская газета» от 23.10.2003, № 214);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постановлением Правительства Российской Федерации от 04.12.2000 г. № 921 (в ред. Постановлений Правительства РФ от 10.09.2004 N 477, от 19.03.2005 N 141, от 28.12.2006 N 818, от 30.04.2009 N 388, от 21.08.2010 N 644) «О государственном техническом учете и технической инвентаризации в Российской Федерации объектов капитального строительства» («Собрание законодательства РФ» №50 от 11.12.2000 ст. 4901); </w:t>
      </w:r>
      <w:proofErr w:type="gramEnd"/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- постановлением Правительства Российской Федерации от 13.08.2006 № 491 (в ред. Постановления Правительства РФ от 06.05.2011 N 354)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установленную продолжительность» («Российская газета» от 22.08.2006, № 184);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постановлением Правительства Российской Федерации от 28 января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6 г"/>
        </w:smartTagPr>
        <w:r w:rsidRPr="00C210E5">
          <w:rPr>
            <w:rFonts w:ascii="Times New Roman" w:eastAsia="Times New Roman" w:hAnsi="Times New Roman" w:cs="Times New Roman"/>
            <w:sz w:val="26"/>
            <w:szCs w:val="26"/>
          </w:rPr>
          <w:t>2006 г</w:t>
        </w:r>
      </w:smartTag>
      <w:r w:rsidRPr="00C210E5">
        <w:rPr>
          <w:rFonts w:ascii="Times New Roman" w:eastAsia="Times New Roman" w:hAnsi="Times New Roman" w:cs="Times New Roman"/>
          <w:sz w:val="26"/>
          <w:szCs w:val="26"/>
        </w:rPr>
        <w:t>. N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(«Российская газета» от 10.02.2006, №28);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 Уставом муниципального образования </w:t>
      </w:r>
      <w:proofErr w:type="spellStart"/>
      <w:r w:rsidRPr="00C210E5">
        <w:rPr>
          <w:rFonts w:ascii="Times New Roman" w:eastAsia="Times New Roman" w:hAnsi="Times New Roman" w:cs="Times New Roman"/>
          <w:sz w:val="26"/>
          <w:szCs w:val="26"/>
        </w:rPr>
        <w:t>Большесейский</w:t>
      </w:r>
      <w:proofErr w:type="spell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сельсовет;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муниципальным нормативным правовым актом о полномочиях органа местного самоуправления, уполномоченного в сфере строительства и реконструкции (если такой акт есть в муниципальном образовании необходимо его указать с реквизитами и источниками официального опубликования);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муниципальным нормативным правовым актом о порядке согласования перепланировки и (или) переустройства жилых (нежилых) помещений (если такой акт есть в муниципальном образовании необходимо его указать с реквизитами и источниками официального опубликования);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- муниципальным нормативным правовым актом, регулирующим перевод нежилых помещений в жилые, признание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 (если такой акт есть в муниципальном образовании необходимо его указать с реквизитами и источниками официального опубликования);</w:t>
      </w:r>
      <w:proofErr w:type="gramEnd"/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иными муниципальными нормативными актами, регламентирующими правоотношения в указанной сфере.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17. Для получения муниципальной услуги заявитель представляет в уполномоченный орган: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заявление;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 правоустанавливающие документы на переустраиваемое и (или) </w:t>
      </w:r>
      <w:proofErr w:type="spellStart"/>
      <w:r w:rsidRPr="00C210E5">
        <w:rPr>
          <w:rFonts w:ascii="Times New Roman" w:eastAsia="Times New Roman" w:hAnsi="Times New Roman" w:cs="Times New Roman"/>
          <w:sz w:val="26"/>
          <w:szCs w:val="26"/>
        </w:rPr>
        <w:t>перепланируемое</w:t>
      </w:r>
      <w:proofErr w:type="spell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жилое помещение, если право на него не зарегистрировано в Едином государственном реестре прав на недвижимое имущество и сделок с ним (подлинники или засвидетельствованные в нотариальном порядке копии);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 подготовленный и оформленный в установленном порядке проект </w:t>
      </w:r>
      <w:proofErr w:type="spellStart"/>
      <w:r w:rsidRPr="00C210E5">
        <w:rPr>
          <w:rFonts w:ascii="Times New Roman" w:eastAsia="Times New Roman" w:hAnsi="Times New Roman" w:cs="Times New Roman"/>
          <w:sz w:val="26"/>
          <w:szCs w:val="26"/>
        </w:rPr>
        <w:t>перепланируемое</w:t>
      </w:r>
      <w:proofErr w:type="spell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и (или) переустраиваемое жилое помещение;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 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C210E5">
        <w:rPr>
          <w:rFonts w:ascii="Times New Roman" w:eastAsia="Times New Roman" w:hAnsi="Times New Roman" w:cs="Times New Roman"/>
          <w:sz w:val="26"/>
          <w:szCs w:val="26"/>
        </w:rPr>
        <w:t>перепланируемое</w:t>
      </w:r>
      <w:proofErr w:type="spell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C210E5">
        <w:rPr>
          <w:rFonts w:ascii="Times New Roman" w:eastAsia="Times New Roman" w:hAnsi="Times New Roman" w:cs="Times New Roman"/>
          <w:sz w:val="26"/>
          <w:szCs w:val="26"/>
        </w:rPr>
        <w:t>наймодателем</w:t>
      </w:r>
      <w:proofErr w:type="spell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C210E5">
        <w:rPr>
          <w:rFonts w:ascii="Times New Roman" w:eastAsia="Times New Roman" w:hAnsi="Times New Roman" w:cs="Times New Roman"/>
          <w:sz w:val="26"/>
          <w:szCs w:val="26"/>
        </w:rPr>
        <w:t>перепланируемого</w:t>
      </w:r>
      <w:proofErr w:type="spell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жилого помещения по договору социального найма);</w:t>
      </w:r>
      <w:proofErr w:type="gramEnd"/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18. Уполномоченный орган не вправе требовать от заявителя представление других документов кроме документов, установленных пунктом 17 настоящего регламента.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19. Заявитель вправе представить документы, указанные в пункте 20 настоящего регламента, по собственной инициативе.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органом, предоставляющим муниципальную услугу, в органах (организациях), в распоряжении которых они находятся, если заявитель не представил такие документы и информацию самостоятельно</w:t>
      </w:r>
      <w:proofErr w:type="gramEnd"/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20. К документам, которые необходимы для предоставления муниципальной услуги и находятся в распоряжении органов государственной власти, органов местного самоуправления и подведомственных этим органам организаций, подлежащих запросу через уполномоченный орган, если такие документы не были предоставлены заявителем самостоятельно, относятся: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 правоустанавливающие документы на переустраиваемое и (или) </w:t>
      </w:r>
      <w:proofErr w:type="spellStart"/>
      <w:r w:rsidRPr="00C210E5">
        <w:rPr>
          <w:rFonts w:ascii="Times New Roman" w:eastAsia="Times New Roman" w:hAnsi="Times New Roman" w:cs="Times New Roman"/>
          <w:sz w:val="26"/>
          <w:szCs w:val="26"/>
        </w:rPr>
        <w:t>перепланируемое</w:t>
      </w:r>
      <w:proofErr w:type="spell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жилое помещение;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 технический паспорт переустраиваемого и (или) </w:t>
      </w:r>
      <w:proofErr w:type="spellStart"/>
      <w:r w:rsidRPr="00C210E5">
        <w:rPr>
          <w:rFonts w:ascii="Times New Roman" w:eastAsia="Times New Roman" w:hAnsi="Times New Roman" w:cs="Times New Roman"/>
          <w:sz w:val="26"/>
          <w:szCs w:val="26"/>
        </w:rPr>
        <w:t>перепланируемого</w:t>
      </w:r>
      <w:proofErr w:type="spell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жилого помещения - с 1 января 2013 года;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21. Оснований для отказа в приеме документов на предоставление муниципальной услуги нет.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>22. Основаниями для отказа в предоставлении муниципальной услуги являются: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 непредставления документов, определенных в </w:t>
      </w:r>
      <w:hyperlink r:id="rId22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пункте 17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настоящего регламента;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представления документов в ненадлежащий орган;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несоответствие проекта перепланировки и (или) переустройства жилого помещения требованием законодательства.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23. Решение об отказе в согласовании должно содержать основания отказа с обязательной ссылкой на нарушения, предусмотренные пунктом 22 настоящего регламента.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24. Решение об отказе в согласовании выдается (направляется) заявителю не позднее чем через 3 рабочих дня со дня принятия такого решения и может быть обжаловано заявителем в судебном порядке.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25. Муниципальная услуга предоставляется бесплатно.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26. Оснований для взимания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27. Максимальный срок ожидания в очереди при подаче заявления и при получении решения о согласовании или об отказе в согласовании составляет 15 минут.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28. Регистрация заявления осуществляется в день поступления заявления в уполномоченный орган.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29. Помещения, в которых осуществляется предоставление муниципальной услуги, должны быть обеспечены: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средствами пожаротушения;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табличками с указанием номера кабинета, наименования соответствующего структурного подразделения, фамилии, имени, отчества, должности специалиста, осуществляющего предоставление муниципальной услуги;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>- информационным стендом с размещением образцов заявлений, нормативно-правовых актов.</w:t>
      </w: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30. Места ожидания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31. Рабочее место специалиста, осуществляющего предоставление муниципальной услуги, оборудовано телефоном, мебелью, набором оргтехники, позволяющим организовать предоставление муниципальной услуги в полном объёме. </w:t>
      </w: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32. Вход в помещение оборудуется пандусами, проходами, параметры которых делают возможным доступ в помещение заявителям с ограниченными возможностями. </w:t>
      </w: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Показатели доступности и качества муниципальной услуги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33. Показателями доступности муниципальной услуги являются: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наличие различных каналов получения информации о предоставлении муниципальной услуги;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короткое время ожидания предоставления муниципальной услуги.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34. Показателями качества муниципальной услуги являются: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соблюдение сроков предоставления муниципальной услуги;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- доля решений, принятых в результате оказания муниципальной услуги, признанных недействительными судом;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количество жалоб на действия (бездействие) работников уполномоченного органа.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35. Предоставление муниципальной услуги включает следующие административные процедуры: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прием и регистрация заявления и документов, необходимых для предоставления муниципальной услуги;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рассмотрение заявления и представленных документов;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принятие решения о предоставлении (об отказе в предоставлении) муниципальной услуги и информирование заявителя.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Последовательность административных процедур при предоставлении муниципальной услуги схематично отражена в Приложении к настоящему регламенту.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Прием и регистрация заявления и документов, необходимых для предоставления муниципальной услуги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36. Основанием для начала исполнения муниципальной услуги является обращение заявителя в уполномоченный орган с заявлением о предоставлении муниципальной услуги, и документами предусмотренными </w:t>
      </w:r>
      <w:hyperlink r:id="rId23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>7 настоящего регламента.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hyperlink r:id="rId24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Форма заявления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о перепланировке и (или) переустройстве жилого помещения утверждена постановлением Правительства Российской Федерации от 28.04.2005 № 266 «Об утверждении формы заявления о перепланировке и (или) 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>переустройстве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Заявитель может представить заявление и документы лично, направить по почте или на электронную почту по адресам, указанным в </w:t>
      </w:r>
      <w:hyperlink r:id="rId25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9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настоящего регламента, по месту нахождения переустраиваемое и (или) </w:t>
      </w:r>
      <w:proofErr w:type="spellStart"/>
      <w:r w:rsidRPr="00C210E5">
        <w:rPr>
          <w:rFonts w:ascii="Times New Roman" w:eastAsia="Times New Roman" w:hAnsi="Times New Roman" w:cs="Times New Roman"/>
          <w:sz w:val="26"/>
          <w:szCs w:val="26"/>
        </w:rPr>
        <w:t>перепланируемое</w:t>
      </w:r>
      <w:proofErr w:type="spell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жилое помещение и обратиться через РПГУ.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37. Прием и регистрация заявления и документов, необходимых для предоставления муниципальной услуги осуществляет сотрудник, ответственный за прием и регистрацию документов в рамках предоставления муниципальной услуги.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38. Сотрудник, ответственный за прием и регистрацию документов: </w:t>
      </w:r>
    </w:p>
    <w:p w:rsidR="00C210E5" w:rsidRPr="00C210E5" w:rsidRDefault="00C210E5" w:rsidP="00C210E5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проверяет полномочия представителя заявителя;</w:t>
      </w:r>
    </w:p>
    <w:p w:rsidR="00C210E5" w:rsidRPr="00C210E5" w:rsidRDefault="00C210E5" w:rsidP="00C210E5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проверяет наличие всех необходимых документов, правильность заполнения заявления;</w:t>
      </w:r>
    </w:p>
    <w:p w:rsidR="00C210E5" w:rsidRPr="00C210E5" w:rsidRDefault="00C210E5" w:rsidP="00C210E5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сверяет копии документов с их подлинниками и заверяет их, возвращает подлинники заявителю;</w:t>
      </w:r>
    </w:p>
    <w:p w:rsidR="00C210E5" w:rsidRPr="00C210E5" w:rsidRDefault="00C210E5" w:rsidP="00C210E5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C210E5" w:rsidRPr="00C210E5" w:rsidRDefault="00C210E5" w:rsidP="00C210E5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выдает заявителю расписку в получении документов с указанием их перечня и даты получения.</w:t>
      </w:r>
    </w:p>
    <w:p w:rsidR="00C210E5" w:rsidRPr="00C210E5" w:rsidRDefault="00C210E5" w:rsidP="00C210E5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вносит в журнал учета входящих документов запись о приеме документов в соответствии с правилами делопроизводства.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39. Результатом административной процедуры является прием и регистрация документов, представленных заявителем.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40. Исполнение процедуры приема и регистрации осуществляется в течение дня обращения заявителя в уполномоченный орган с заявлением.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Рассмотрение заявления и предоставленных документов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41. После приема и регистрации заявлений и документы передаются сотруднику, ответственному за предоставление муниципальной услуги (далее - исполнитель).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 xml:space="preserve">42. Исполнитель осуществляет проверку полноты содержащейся в заявлении информации и 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комплектности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представленных заявителем документов с учетом требований законодательства Российской Федерации и настоящего регламента.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43. Исполнитель определяет перечень документов, которые не были предоставлены заявителем и должны быть получены в рамках межведомственного взаимодействия, подготавливает и направляет межведомственные запросы..</w:t>
      </w:r>
    </w:p>
    <w:p w:rsidR="00C210E5" w:rsidRPr="00C210E5" w:rsidRDefault="00C210E5" w:rsidP="00C210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 xml:space="preserve">44. Межведомственный запрос оформляется и направляется в соответствии с порядком межведомственного взаимодействия, предусмотренным соглашением о межведомственном взаимодействии между уполномоченным органом и органами, участвующими в предоставлении муниципальной услуги. </w:t>
      </w:r>
    </w:p>
    <w:p w:rsidR="00C210E5" w:rsidRPr="00C210E5" w:rsidRDefault="00C210E5" w:rsidP="00C210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45. 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направлением запросов, получением ответов на запросы и своевременным направлением указанных ответов в уполномоченный орган осуществляет сотрудник, ответственный за межведомственное взаимодействие.</w:t>
      </w:r>
    </w:p>
    <w:p w:rsidR="00C210E5" w:rsidRPr="00C210E5" w:rsidRDefault="00C210E5" w:rsidP="00C210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Принятие и выдача (направление) решения о согласовании или решения об отказе в согласовании 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46. Основанием для начала исполнения административной процедуры является наличие заявления и полного комплекта документов для принятия решения о согласовании или решения об отказе в согласовании.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Принятие и выдача (направление) решения о согласовании 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47. При наличии оснований для согласования переустройства и (или) перепланировки жилых помещений сотрудник, ответственный за принятие решения, готовит два экземпляра проекта решения о согласовании.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hyperlink r:id="rId26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 xml:space="preserve">48. Форма документа, решения о согласовании (решение 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>о перепланировке и (или) переустройстве жилого помещения) утверждена постановлением Правительства Российской Федерации от 28.04.2005 № 266 «Об утверждении формы заявления о перепланировке и (или) переустройстве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49. Решение о согласовании принимается не позднее 30 дней с момента регистрации заявления в уполномоченном органе.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50. Один экземпляр решения о согласовании выдается или направляется заявителю не позднее 3 дней со дня принятия такого решения.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 xml:space="preserve">51. Результатом данной административной процедуры является принятие и направление решения </w:t>
      </w:r>
      <w:r w:rsidRPr="00C210E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 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>согласовании.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Принятие и выдача (направление) решения об отказе в согласовании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52. При наличии оснований, указанных в пункте 22 настоящего регламента, сотрудник, ответственный за принятие решения, готовит два экземпляра проекта решения об отказе в согласовании.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53. Решение об отказе в согласовании подписывается руководителем уполномоченного органа и заверяется печатью уполномоченного органа.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54. Один экземпляр решения об отказе в согласовании выдается или направляется заявителю не позднее 3 дней со дня принятия такого решения.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55. Решение об отказе в согласовании принимается не позднее 30 дней с момента регистрации заявления в уполномоченном органе.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 xml:space="preserve">56. Результатом данной административной процедуры является принятие и направление решения </w:t>
      </w:r>
      <w:r w:rsidRPr="00C210E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об отказе в 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>согласовании.</w:t>
      </w:r>
    </w:p>
    <w:p w:rsidR="00C210E5" w:rsidRPr="00C210E5" w:rsidRDefault="00C210E5" w:rsidP="00C210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ab/>
        <w:t>57. Принятие решения об отказе в согласовании не препятствует повторному обращению заявителя с заявлением о предоставлении муниципальной услуги.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935AFA">
      <w:pPr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  <w:lang w:val="en-US"/>
        </w:rPr>
        <w:t>IV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>. Формы контроля за исполнением</w:t>
      </w:r>
    </w:p>
    <w:p w:rsidR="00C210E5" w:rsidRPr="00C210E5" w:rsidRDefault="00C210E5" w:rsidP="00935AFA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административного регламента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>58. 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предоставлением муниципальной услуги осуществляется </w:t>
      </w:r>
      <w:r w:rsidR="00935AFA">
        <w:rPr>
          <w:rFonts w:ascii="Times New Roman" w:eastAsia="Times New Roman" w:hAnsi="Times New Roman" w:cs="Times New Roman"/>
          <w:sz w:val="26"/>
          <w:szCs w:val="26"/>
        </w:rPr>
        <w:t>Аршановским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сельсоветом путем проведения проверок соблюдения и исполнения положений настоящего регламента, иных нормативных правовых актов Российской Федерации, муниципальных правовых актов.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59. 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обращений, организации личного приема граждан.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или внеплановый характер, а также по конкретному обращению заявителя.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60. Сотрудники, ответственные за прием и выдачу документов, за подготовку и направление межведомственных запросов, за подготовку и выдачу (направления) решения о согласовании или решения об отказе в согласовании, несут персональную ответственность за соблюдение сроков и порядка приема и выдачи документов и порядка оказания муниципальной услуги.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Персональная ответственность сотрудника закрепляется в должностной инструкции в соответствии с требованиями законодательства Российской Федерации.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61. В случае выявления нарушений настоящего регламента виновные лица привлекаются к ответственности в порядке, установленном действующим законодательством Российской Федерации.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Default="00C210E5" w:rsidP="00D63E33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</w:t>
      </w:r>
      <w:r w:rsidRPr="00C210E5">
        <w:rPr>
          <w:rFonts w:ascii="Times New Roman" w:eastAsia="Times New Roman" w:hAnsi="Times New Roman" w:cs="Times New Roman"/>
          <w:bCs/>
          <w:sz w:val="26"/>
          <w:szCs w:val="26"/>
        </w:rPr>
        <w:t>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="00D63E3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gramEnd"/>
    </w:p>
    <w:p w:rsidR="00D63E33" w:rsidRPr="00D63E33" w:rsidRDefault="00D63E33" w:rsidP="00D63E33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62. Заявитель имеет право на досудебное (внесудебное) обжалование действий (бездействия) и решений, осуществляемых (принятых) в ходе исполнения муниципальной услуги, в досудебном порядке. 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63. Заявитель может обратиться с 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жалобой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в том числе в следующих случаях: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нарушение срока регистрации запроса заявителя о предоставлении муниципальной услуги;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нарушение срока предоставления муниципальной услуги;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Республики Хакасия, муниципальными правовыми актами для предоставления муниципальной услуги;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отказ в приеме документов, предоставление которых предусмотрено нормативными правовыми актами Российской Федерации, нормативными правовыми Республики Хакасия, муниципальными правовыми актами для предоставления муниципальной услуги, у заявителя;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Хакасия, муниципальными правовыми актами;</w:t>
      </w:r>
      <w:proofErr w:type="gramEnd"/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>-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Хакасия, муниципальными правовыми актами;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64.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65. Жалоба должна содержать: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66. 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исправлений - в течение пяти рабочих дней со дня ее регистрации. Правительство Российской </w:t>
      </w:r>
      <w:r w:rsidRPr="00C210E5">
        <w:rPr>
          <w:rFonts w:ascii="Times New Roman" w:eastAsia="Times New Roman" w:hAnsi="Times New Roman" w:cs="Times New Roman"/>
          <w:sz w:val="26"/>
          <w:szCs w:val="26"/>
        </w:rPr>
        <w:lastRenderedPageBreak/>
        <w:t>Федерации вправе установить случаи, при которых срок рассмотрения жалобы может быть сокращен.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67. По результатам рассмотрения жалобы орган, предоставляющий муниципальную услугу, принимает одно из следующих решений: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Хакасия, муниципальными правовыми актами, а также в иных формах;</w:t>
      </w:r>
      <w:proofErr w:type="gramEnd"/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- отказывает в удовлетворении жалобы.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68. Не позднее дня, следующего за днем принятия решения, указанного в </w:t>
      </w:r>
      <w:hyperlink r:id="rId27" w:tgtFrame="_self" w:history="1">
        <w:r w:rsidRPr="00C210E5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>пункте</w:t>
        </w:r>
      </w:hyperlink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67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210E5" w:rsidRPr="00C210E5" w:rsidRDefault="00C210E5" w:rsidP="00C210E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69. В случае установления в ходе или по результатам </w:t>
      </w:r>
      <w:proofErr w:type="gramStart"/>
      <w:r w:rsidRPr="00C210E5">
        <w:rPr>
          <w:rFonts w:ascii="Times New Roman" w:eastAsia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C210E5">
        <w:rPr>
          <w:rFonts w:ascii="Times New Roman" w:eastAsia="Times New Roman" w:hAnsi="Times New Roman" w:cs="Times New Roman"/>
          <w:sz w:val="26"/>
          <w:szCs w:val="26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0249" w:rsidRDefault="00D20249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/>
          <w:sz w:val="26"/>
          <w:szCs w:val="26"/>
        </w:rPr>
        <w:t>Приложение №2</w:t>
      </w:r>
    </w:p>
    <w:p w:rsidR="00C210E5" w:rsidRPr="00C210E5" w:rsidRDefault="00D63E33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="00C210E5" w:rsidRPr="00C210E5">
        <w:rPr>
          <w:rFonts w:ascii="Times New Roman" w:eastAsia="Times New Roman" w:hAnsi="Times New Roman" w:cs="Times New Roman"/>
          <w:b/>
          <w:sz w:val="26"/>
          <w:szCs w:val="26"/>
        </w:rPr>
        <w:t xml:space="preserve"> постановлению администрации</w:t>
      </w:r>
    </w:p>
    <w:p w:rsidR="00C210E5" w:rsidRPr="00C210E5" w:rsidRDefault="00D63E33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Аршановского</w:t>
      </w:r>
      <w:r w:rsidR="00C210E5" w:rsidRPr="00C210E5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сельсовета</w:t>
      </w:r>
    </w:p>
    <w:p w:rsidR="00C210E5" w:rsidRPr="00C210E5" w:rsidRDefault="00C210E5" w:rsidP="00C210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b/>
          <w:sz w:val="26"/>
          <w:szCs w:val="26"/>
        </w:rPr>
        <w:t xml:space="preserve">от </w:t>
      </w:r>
      <w:r w:rsidR="00D63E33">
        <w:rPr>
          <w:rFonts w:ascii="Times New Roman" w:eastAsia="Times New Roman" w:hAnsi="Times New Roman" w:cs="Times New Roman"/>
          <w:b/>
          <w:sz w:val="26"/>
          <w:szCs w:val="26"/>
        </w:rPr>
        <w:t>_____. № ___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C210E5" w:rsidRPr="00C210E5" w:rsidRDefault="00C210E5" w:rsidP="00C210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C210E5" w:rsidRPr="00C210E5" w:rsidRDefault="00C210E5" w:rsidP="00C210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t>БЛОК-СХЕМА ОКАЗАНИЯ МУНИЦИПАЛЬНОЙ УСЛУГИ</w: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9.05pt;margin-top:41.45pt;width:9.8pt;height:97.9pt;flip:x;z-index:251660288" o:connectortype="straight">
            <v:stroke endarrow="block"/>
          </v:shape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roundrect id="_x0000_s1027" style="position:absolute;left:0;text-align:left;margin-left:43.4pt;margin-top:2.3pt;width:388.2pt;height:50.25pt;z-index:251661312" arcsize="10923f" fillcolor="#eeece1">
            <v:shadow on="t" opacity=".5" offset="6pt,-6pt"/>
            <v:textbox style="mso-next-textbox:#_x0000_s1027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393"/>
                  </w:tblGrid>
                  <w:tr w:rsidR="00C210E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C210E5" w:rsidRDefault="00C210E5">
                        <w:pPr>
                          <w:adjustRightInd w:val="0"/>
                          <w:jc w:val="center"/>
                          <w:rPr>
                            <w:rFonts w:ascii="Arial" w:eastAsia="Times New Roman" w:hAnsi="Arial"/>
                            <w:b/>
                            <w:szCs w:val="26"/>
                          </w:rPr>
                        </w:pPr>
                        <w:r>
                          <w:rPr>
                            <w:b/>
                            <w:szCs w:val="26"/>
                          </w:rPr>
                          <w:t xml:space="preserve">Прием и регистрация заявления и документов, </w:t>
                        </w:r>
                      </w:p>
                      <w:p w:rsidR="00C210E5" w:rsidRDefault="00C210E5">
                        <w:pPr>
                          <w:adjustRightInd w:val="0"/>
                          <w:jc w:val="center"/>
                          <w:rPr>
                            <w:szCs w:val="26"/>
                          </w:rPr>
                        </w:pPr>
                        <w:proofErr w:type="gramStart"/>
                        <w:r>
                          <w:rPr>
                            <w:b/>
                            <w:szCs w:val="26"/>
                          </w:rPr>
                          <w:t>необходимых</w:t>
                        </w:r>
                        <w:proofErr w:type="gramEnd"/>
                        <w:r>
                          <w:rPr>
                            <w:b/>
                            <w:szCs w:val="26"/>
                          </w:rPr>
                          <w:t xml:space="preserve"> для предоставления муниципальной услуги</w:t>
                        </w:r>
                      </w:p>
                      <w:p w:rsidR="00C210E5" w:rsidRDefault="00C210E5">
                        <w:pPr>
                          <w:ind w:firstLine="567"/>
                          <w:jc w:val="both"/>
                          <w:rPr>
                            <w:rFonts w:ascii="Arial" w:eastAsia="Times New Roman" w:hAnsi="Arial"/>
                            <w:sz w:val="24"/>
                            <w:szCs w:val="26"/>
                          </w:rPr>
                        </w:pPr>
                      </w:p>
                    </w:tc>
                  </w:tr>
                </w:tbl>
                <w:p w:rsidR="00C210E5" w:rsidRDefault="00C210E5" w:rsidP="00C210E5">
                  <w:pPr>
                    <w:rPr>
                      <w:rFonts w:ascii="Times New Roman" w:eastAsia="Calibri" w:hAnsi="Times New Roman"/>
                    </w:rPr>
                  </w:pPr>
                </w:p>
              </w:txbxContent>
            </v:textbox>
          </v:roundrect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shape id="_x0000_s1028" type="#_x0000_t32" style="position:absolute;left:0;text-align:left;margin-left:344.65pt;margin-top:41.45pt;width:9.85pt;height:173.25pt;z-index:251662336" o:connectortype="straight">
            <v:stroke endarrow="block"/>
          </v:shape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shape id="_x0000_s1029" type="#_x0000_t32" style="position:absolute;left:0;text-align:left;margin-left:237.95pt;margin-top:41.45pt;width:0;height:9.65pt;z-index:251663360" o:connectortype="straight">
            <v:stroke endarrow="block"/>
          </v:shape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oval id="_x0000_s1030" style="position:absolute;left:0;text-align:left;margin-left:154pt;margin-top:51.1pt;width:168.15pt;height:73.75pt;z-index:251664384">
            <v:textbox style="mso-next-textbox:#_x0000_s1030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79"/>
                  </w:tblGrid>
                  <w:tr w:rsidR="00C210E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C210E5" w:rsidRDefault="00C210E5">
                        <w:pPr>
                          <w:jc w:val="center"/>
                          <w:rPr>
                            <w:rFonts w:ascii="Arial" w:eastAsia="Times New Roman" w:hAnsi="Arial"/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Выдача заявителю расписки о приеме документов</w:t>
                        </w:r>
                      </w:p>
                      <w:p w:rsidR="00C210E5" w:rsidRDefault="00C210E5">
                        <w:pPr>
                          <w:ind w:firstLine="567"/>
                          <w:jc w:val="center"/>
                          <w:rPr>
                            <w:rFonts w:ascii="Arial" w:eastAsia="Times New Roman" w:hAnsi="Arial"/>
                            <w:sz w:val="24"/>
                            <w:szCs w:val="26"/>
                          </w:rPr>
                        </w:pPr>
                      </w:p>
                    </w:tc>
                  </w:tr>
                </w:tbl>
                <w:p w:rsidR="00C210E5" w:rsidRDefault="00C210E5" w:rsidP="00C210E5">
                  <w:pPr>
                    <w:rPr>
                      <w:rFonts w:ascii="Times New Roman" w:eastAsia="Calibri" w:hAnsi="Times New Roman"/>
                    </w:rPr>
                  </w:pPr>
                </w:p>
              </w:txbxContent>
            </v:textbox>
          </v:oval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rect id="_x0000_s1031" style="position:absolute;left:0;text-align:left;margin-left:43.4pt;margin-top:120.9pt;width:131.9pt;height:53pt;z-index:251665408">
            <v:textbox style="mso-next-textbox:#_x0000_s1031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50"/>
                  </w:tblGrid>
                  <w:tr w:rsidR="00C210E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10E5" w:rsidRDefault="00C210E5">
                        <w:pPr>
                          <w:ind w:firstLine="567"/>
                          <w:jc w:val="center"/>
                          <w:rPr>
                            <w:rFonts w:ascii="Arial" w:eastAsia="Times New Roman" w:hAnsi="Arial"/>
                            <w:sz w:val="24"/>
                            <w:szCs w:val="24"/>
                          </w:rPr>
                        </w:pPr>
                        <w:r>
                          <w:rPr>
                            <w:szCs w:val="26"/>
                          </w:rPr>
                          <w:t>Направление межведомственного запроса</w:t>
                        </w:r>
                      </w:p>
                    </w:tc>
                  </w:tr>
                </w:tbl>
                <w:p w:rsidR="00C210E5" w:rsidRDefault="00C210E5" w:rsidP="00C210E5">
                  <w:pPr>
                    <w:rPr>
                      <w:rFonts w:ascii="Times New Roman" w:eastAsia="Calibri" w:hAnsi="Times New Roman"/>
                    </w:rPr>
                  </w:pPr>
                </w:p>
              </w:txbxContent>
            </v:textbox>
          </v:rect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roundrect id="_x0000_s1032" style="position:absolute;left:0;text-align:left;margin-left:246.75pt;margin-top:183.55pt;width:217.15pt;height:43.2pt;z-index:251666432" arcsize="10923f" fillcolor="#eeece1">
            <v:shadow on="t" opacity=".5" offset="6pt,-6pt"/>
            <v:textbox style="mso-next-textbox:#_x0000_s1032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86"/>
                  </w:tblGrid>
                  <w:tr w:rsidR="00C210E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10E5" w:rsidRDefault="00C210E5">
                        <w:pPr>
                          <w:ind w:firstLine="567"/>
                          <w:jc w:val="center"/>
                          <w:rPr>
                            <w:rFonts w:ascii="Arial" w:eastAsia="Times New Roman" w:hAnsi="Arial"/>
                            <w:b/>
                            <w:sz w:val="24"/>
                            <w:szCs w:val="26"/>
                          </w:rPr>
                        </w:pPr>
                        <w:r>
                          <w:rPr>
                            <w:b/>
                            <w:szCs w:val="26"/>
                          </w:rPr>
                          <w:t>Рассмотрение заявления и представленных документов</w:t>
                        </w:r>
                      </w:p>
                    </w:tc>
                  </w:tr>
                </w:tbl>
                <w:p w:rsidR="00C210E5" w:rsidRDefault="00C210E5" w:rsidP="00C210E5">
                  <w:pPr>
                    <w:rPr>
                      <w:rFonts w:ascii="Times New Roman" w:eastAsia="Calibri" w:hAnsi="Times New Roman"/>
                    </w:rPr>
                  </w:pPr>
                </w:p>
              </w:txbxContent>
            </v:textbox>
          </v:roundrect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roundrect id="_x0000_s1033" style="position:absolute;left:0;text-align:left;margin-left:58.4pt;margin-top:266.25pt;width:366.9pt;height:34.55pt;z-index:251667456" arcsize="10923f" fillcolor="#eeece1">
            <v:shadow on="t" opacity=".5" offset="6pt,-6pt"/>
            <v:textbox style="mso-next-textbox:#_x0000_s1033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998"/>
                  </w:tblGrid>
                  <w:tr w:rsidR="00C210E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10E5" w:rsidRDefault="00C210E5">
                        <w:pPr>
                          <w:ind w:firstLine="567"/>
                          <w:jc w:val="center"/>
                          <w:rPr>
                            <w:rFonts w:ascii="Arial" w:eastAsia="Times New Roman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</w:rPr>
                          <w:t>Принятие и выдача (направление) заявителю решения</w:t>
                        </w:r>
                      </w:p>
                    </w:tc>
                  </w:tr>
                </w:tbl>
                <w:p w:rsidR="00C210E5" w:rsidRDefault="00C210E5" w:rsidP="00C210E5">
                  <w:pPr>
                    <w:rPr>
                      <w:rFonts w:ascii="Times New Roman" w:eastAsia="Calibri" w:hAnsi="Times New Roman"/>
                    </w:rPr>
                  </w:pPr>
                </w:p>
              </w:txbxContent>
            </v:textbox>
          </v:roundrect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rect id="_x0000_s1034" style="position:absolute;left:0;text-align:left;margin-left:20.95pt;margin-top:326.95pt;width:167pt;height:27.65pt;z-index:251668480">
            <v:textbox style="mso-next-textbox:#_x0000_s1034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52"/>
                  </w:tblGrid>
                  <w:tr w:rsidR="00C210E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10E5" w:rsidRDefault="00C210E5">
                        <w:pPr>
                          <w:ind w:firstLine="567"/>
                          <w:jc w:val="center"/>
                          <w:rPr>
                            <w:rFonts w:ascii="Arial" w:eastAsia="Times New Roman" w:hAnsi="Arial"/>
                            <w:sz w:val="24"/>
                            <w:szCs w:val="24"/>
                          </w:rPr>
                        </w:pPr>
                        <w:r>
                          <w:t>Решение о согласовании</w:t>
                        </w:r>
                      </w:p>
                    </w:tc>
                  </w:tr>
                </w:tbl>
                <w:p w:rsidR="00C210E5" w:rsidRDefault="00C210E5" w:rsidP="00C210E5">
                  <w:pPr>
                    <w:rPr>
                      <w:rFonts w:ascii="Times New Roman" w:eastAsia="Calibri" w:hAnsi="Times New Roman"/>
                    </w:rPr>
                  </w:pPr>
                </w:p>
              </w:txbxContent>
            </v:textbox>
          </v:rect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rect id="_x0000_s1035" style="position:absolute;left:0;text-align:left;margin-left:286.35pt;margin-top:323.5pt;width:152.05pt;height:36.85pt;z-index:251669504">
            <v:textbox style="mso-next-textbox:#_x0000_s1035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53"/>
                  </w:tblGrid>
                  <w:tr w:rsidR="00C210E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10E5" w:rsidRDefault="00C210E5">
                        <w:pPr>
                          <w:ind w:firstLine="567"/>
                          <w:jc w:val="center"/>
                          <w:rPr>
                            <w:rFonts w:ascii="Arial" w:eastAsia="Times New Roman" w:hAnsi="Arial"/>
                            <w:sz w:val="24"/>
                            <w:szCs w:val="24"/>
                          </w:rPr>
                        </w:pPr>
                        <w:r>
                          <w:t>Решение об отказе в согласовании</w:t>
                        </w:r>
                      </w:p>
                    </w:tc>
                  </w:tr>
                </w:tbl>
                <w:p w:rsidR="00C210E5" w:rsidRDefault="00C210E5" w:rsidP="00C210E5">
                  <w:pPr>
                    <w:rPr>
                      <w:rFonts w:ascii="Times New Roman" w:eastAsia="Calibri" w:hAnsi="Times New Roman"/>
                    </w:rPr>
                  </w:pPr>
                </w:p>
              </w:txbxContent>
            </v:textbox>
          </v:rect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shape id="_x0000_s1036" type="#_x0000_t32" style="position:absolute;left:0;text-align:left;margin-left:193.15pt;margin-top:203.2pt;width:53.6pt;height:0;z-index:251670528" o:connectortype="straight">
            <v:stroke endarrow="block"/>
          </v:shape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shape id="_x0000_s1037" type="#_x0000_t32" style="position:absolute;left:0;text-align:left;margin-left:105.05pt;margin-top:293.4pt;width:125pt;height:37.45pt;flip:x;z-index:251671552" o:connectortype="straight">
            <v:stroke endarrow="block"/>
          </v:shape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shape id="_x0000_s1038" type="#_x0000_t32" style="position:absolute;left:0;text-align:left;margin-left:238.15pt;margin-top:293.4pt;width:116.35pt;height:37.45pt;z-index:251672576" o:connectortype="straight">
            <v:stroke endarrow="block"/>
          </v:shape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oval id="_x0000_s1039" style="position:absolute;left:0;text-align:left;margin-left:20.95pt;margin-top:171.85pt;width:172.2pt;height:82.75pt;z-index:251673600">
            <v:textbox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36"/>
                  </w:tblGrid>
                  <w:tr w:rsidR="00C210E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10E5" w:rsidRDefault="00C210E5">
                        <w:pPr>
                          <w:ind w:firstLine="567"/>
                          <w:jc w:val="center"/>
                          <w:rPr>
                            <w:rFonts w:ascii="Arial" w:eastAsia="Times New Roman" w:hAnsi="Arial"/>
                            <w:sz w:val="24"/>
                            <w:szCs w:val="24"/>
                          </w:rPr>
                        </w:pPr>
                        <w:r>
                          <w:t>Получение требуемых ответов на запросы</w:t>
                        </w:r>
                      </w:p>
                    </w:tc>
                  </w:tr>
                </w:tbl>
                <w:p w:rsidR="00C210E5" w:rsidRDefault="00C210E5" w:rsidP="00C210E5">
                  <w:pPr>
                    <w:rPr>
                      <w:rFonts w:ascii="Times New Roman" w:eastAsia="Calibri" w:hAnsi="Times New Roman"/>
                    </w:rPr>
                  </w:pPr>
                </w:p>
              </w:txbxContent>
            </v:textbox>
          </v:oval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shape id="_x0000_s1040" type="#_x0000_t32" style="position:absolute;left:0;text-align:left;margin-left:109.05pt;margin-top:162.85pt;width:0;height:12.7pt;z-index:251674624" o:connectortype="straight">
            <v:stroke endarrow="block"/>
          </v:shape>
        </w:pict>
      </w:r>
      <w:r w:rsidRPr="00C210E5">
        <w:rPr>
          <w:rFonts w:ascii="Times New Roman" w:eastAsia="Times New Roman" w:hAnsi="Times New Roman" w:cs="Times New Roman"/>
          <w:sz w:val="26"/>
          <w:szCs w:val="26"/>
        </w:rPr>
        <w:pict>
          <v:shape id="_x0000_s1041" type="#_x0000_t32" style="position:absolute;left:0;text-align:left;margin-left:233.85pt;margin-top:219.05pt;width:117.15pt;height:48.1pt;flip:x;z-index:251675648" o:connectortype="straight">
            <v:stroke endarrow="block"/>
          </v:shape>
        </w:pict>
      </w: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0E5" w:rsidRPr="00C210E5" w:rsidRDefault="00C210E5" w:rsidP="00C210E5">
      <w:pPr>
        <w:rPr>
          <w:rFonts w:ascii="Times New Roman" w:hAnsi="Times New Roman" w:cs="Times New Roman"/>
          <w:sz w:val="26"/>
          <w:szCs w:val="26"/>
        </w:rPr>
      </w:pPr>
    </w:p>
    <w:p w:rsidR="008C5EAA" w:rsidRPr="00C210E5" w:rsidRDefault="008C5EAA">
      <w:pPr>
        <w:rPr>
          <w:rFonts w:ascii="Times New Roman" w:hAnsi="Times New Roman" w:cs="Times New Roman"/>
          <w:sz w:val="26"/>
          <w:szCs w:val="26"/>
        </w:rPr>
      </w:pPr>
    </w:p>
    <w:sectPr w:rsidR="008C5EAA" w:rsidRPr="00C210E5" w:rsidSect="00FE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090"/>
    <w:multiLevelType w:val="hybridMultilevel"/>
    <w:tmpl w:val="C4D001D6"/>
    <w:lvl w:ilvl="0" w:tplc="0F404C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4919CD"/>
    <w:multiLevelType w:val="hybridMultilevel"/>
    <w:tmpl w:val="046CF51A"/>
    <w:lvl w:ilvl="0" w:tplc="4E8CB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0E5"/>
    <w:rsid w:val="008C5EAA"/>
    <w:rsid w:val="00935AFA"/>
    <w:rsid w:val="00B10D2A"/>
    <w:rsid w:val="00C210E5"/>
    <w:rsid w:val="00D20249"/>
    <w:rsid w:val="00D63E33"/>
    <w:rsid w:val="00EC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8"/>
        <o:r id="V:Rule4" type="connector" idref="#_x0000_s1040"/>
        <o:r id="V:Rule5" type="connector" idref="#_x0000_s1038"/>
        <o:r id="V:Rule6" type="connector" idref="#_x0000_s1036"/>
        <o:r id="V:Rule7" type="connector" idref="#_x0000_s1037"/>
        <o:r id="V:Rule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10E5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color w:val="000000"/>
      <w:w w:val="10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0E5"/>
    <w:rPr>
      <w:rFonts w:ascii="Times New Roman" w:eastAsia="Times New Roman" w:hAnsi="Times New Roman" w:cs="Times New Roman"/>
      <w:b/>
      <w:color w:val="000000"/>
      <w:w w:val="105"/>
      <w:sz w:val="28"/>
      <w:szCs w:val="20"/>
      <w:shd w:val="clear" w:color="auto" w:fill="FFFFFF"/>
    </w:rPr>
  </w:style>
  <w:style w:type="character" w:customStyle="1" w:styleId="a3">
    <w:name w:val="Обычный (веб) Знак"/>
    <w:aliases w:val="Обычный (веб) Знак1 Знак,Обычный (веб) Знак Знак Знак"/>
    <w:link w:val="a4"/>
    <w:uiPriority w:val="99"/>
    <w:semiHidden/>
    <w:locked/>
    <w:rsid w:val="00C210E5"/>
    <w:rPr>
      <w:rFonts w:ascii="Times New Roman" w:eastAsia="SimSun" w:hAnsi="Times New Roman" w:cs="Times New Roman"/>
      <w:sz w:val="16"/>
      <w:szCs w:val="16"/>
    </w:rPr>
  </w:style>
  <w:style w:type="paragraph" w:styleId="a4">
    <w:name w:val="Normal (Web)"/>
    <w:aliases w:val="Обычный (веб) Знак1,Обычный (веб) Знак Знак"/>
    <w:link w:val="a3"/>
    <w:uiPriority w:val="99"/>
    <w:semiHidden/>
    <w:unhideWhenUsed/>
    <w:qFormat/>
    <w:rsid w:val="00C210E5"/>
    <w:pPr>
      <w:spacing w:after="0" w:line="240" w:lineRule="auto"/>
    </w:pPr>
    <w:rPr>
      <w:rFonts w:ascii="Times New Roman" w:eastAsia="SimSu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C21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10E5"/>
    <w:pPr>
      <w:ind w:left="720"/>
      <w:contextualSpacing/>
    </w:pPr>
  </w:style>
  <w:style w:type="character" w:styleId="a7">
    <w:name w:val="Hyperlink"/>
    <w:rsid w:val="00C210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hanov.ru" TargetMode="External"/><Relationship Id="rId13" Type="http://schemas.openxmlformats.org/officeDocument/2006/relationships/hyperlink" Target="file:///C:\content\act\387507c3-b80d-4c0d-9291-8cdc81673f2b.html" TargetMode="External"/><Relationship Id="rId18" Type="http://schemas.openxmlformats.org/officeDocument/2006/relationships/hyperlink" Target="consultantplus://offline/ref=7835B5F23C0B76E792E4E44CEF727BE53B132DC6E620598DE3038DA6EE23D5AA440F4A2C9B8C39CAn0y4C" TargetMode="External"/><Relationship Id="rId26" Type="http://schemas.openxmlformats.org/officeDocument/2006/relationships/hyperlink" Target="consultantplus://offline/ref=058B26EAEDA7DDEA73D21404BEF1603D3D5499F811D94752BE1EEDB6C06A39F929F48506C4F86Cw3M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98DE730EB3DE943F0DB8CF4579884339D618BCCF33B99FC8BB8C8F81AUED" TargetMode="External"/><Relationship Id="rId7" Type="http://schemas.openxmlformats.org/officeDocument/2006/relationships/hyperlink" Target="file:///C:\content\act\71aa8802-a2dd-4aba-bbc5-594289930dfa.doc" TargetMode="External"/><Relationship Id="rId12" Type="http://schemas.openxmlformats.org/officeDocument/2006/relationships/hyperlink" Target="file:///C:\content\act\370ba400-14c4-4cdb-8a8b-b11f2a1a2f55.html" TargetMode="External"/><Relationship Id="rId17" Type="http://schemas.openxmlformats.org/officeDocument/2006/relationships/hyperlink" Target="file:///C:\content\act\96e20c02-1b12-465a-b64c-24aa92270007.html" TargetMode="External"/><Relationship Id="rId25" Type="http://schemas.openxmlformats.org/officeDocument/2006/relationships/hyperlink" Target="consultantplus://offline/ref=D8370B1301C94926412817EBA91244AC4D19370B56490F87B158483CE85C33D8232DAE4272CFACA706DFE1cA2F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35B5F23C0B76E792E4E44CEF727BE53B132DC9E722598DE3038DA6EE23D5AA440F4A2C9B8C38C5n0y0C" TargetMode="External"/><Relationship Id="rId20" Type="http://schemas.openxmlformats.org/officeDocument/2006/relationships/hyperlink" Target="consultantplus://offline/ref=D98DE730EB3DE943F0DB8CF4579884339C608BCCF63B99FC8BB8C8F81AUED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bba0bfb1-06c7-4e50-a8d3-fe1045784bf1.html" TargetMode="External"/><Relationship Id="rId11" Type="http://schemas.openxmlformats.org/officeDocument/2006/relationships/hyperlink" Target="consultantplus://offline/ref=7835B5F23C0B76E792E4E44CEF727BE53B132DC7E222598DE3038DA6EEn2y3C" TargetMode="External"/><Relationship Id="rId24" Type="http://schemas.openxmlformats.org/officeDocument/2006/relationships/hyperlink" Target="consultantplus://offline/ref=058B26EAEDA7DDEA73D21404BEF1603D3D5499F811D94752BE1EEDB6C06A39F929F48506C4F86Cw3M8K" TargetMode="External"/><Relationship Id="rId5" Type="http://schemas.openxmlformats.org/officeDocument/2006/relationships/hyperlink" Target="file:///C:\content\act\96e20c02-1b12-465a-b64c-24aa92270007.html" TargetMode="External"/><Relationship Id="rId15" Type="http://schemas.openxmlformats.org/officeDocument/2006/relationships/hyperlink" Target="file:///C:\content\act\4f48675c-2dc2-4b7b-8f43-c7d17ab9072f.html" TargetMode="External"/><Relationship Id="rId23" Type="http://schemas.openxmlformats.org/officeDocument/2006/relationships/hyperlink" Target="consultantplus://offline/ref=D8370B1301C94926412817EBA91244AC4D19370B56490F87B158483CE85C33D8232DAE4272CFACA706DFE7cA2BD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content\act\15d4560c-d530-4955-bf7e-f734337ae80b.html" TargetMode="External"/><Relationship Id="rId19" Type="http://schemas.openxmlformats.org/officeDocument/2006/relationships/hyperlink" Target="file:///C:\content\act\bba0bfb1-06c7-4e50-a8d3-fe1045784bf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7835B5F23C0B76E792E4E44CEF727BE53B112CCFE224598DE3038DA6EEn2y3C" TargetMode="External"/><Relationship Id="rId22" Type="http://schemas.openxmlformats.org/officeDocument/2006/relationships/hyperlink" Target="consultantplus://offline/ref=D7536B0C6ECEB7D2BB1775F5E545513D3E63743E31B9237CF65B92D9724095B2DE89DEF4882CDFF8c1C0D" TargetMode="External"/><Relationship Id="rId27" Type="http://schemas.openxmlformats.org/officeDocument/2006/relationships/hyperlink" Target="consultantplus://offline/ref=827CBA8380234ACE9C67E44CCB52AAE2F8AA106CF3271EB1802D1196894206B3B605EE0B1D40C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5090</Words>
  <Characters>29015</Characters>
  <Application>Microsoft Office Word</Application>
  <DocSecurity>0</DocSecurity>
  <Lines>241</Lines>
  <Paragraphs>68</Paragraphs>
  <ScaleCrop>false</ScaleCrop>
  <Company>МО Аршановский сельсовет</Company>
  <LinksUpToDate>false</LinksUpToDate>
  <CharactersWithSpaces>34037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7</cp:revision>
  <dcterms:created xsi:type="dcterms:W3CDTF">2015-05-19T06:48:00Z</dcterms:created>
  <dcterms:modified xsi:type="dcterms:W3CDTF">2015-05-19T07:09:00Z</dcterms:modified>
</cp:coreProperties>
</file>