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3D0" w:rsidRPr="00D23C2B" w:rsidRDefault="00D23C2B" w:rsidP="00D23C2B">
      <w:pPr>
        <w:pStyle w:val="1"/>
        <w:jc w:val="left"/>
        <w:rPr>
          <w:b w:val="0"/>
          <w:color w:val="auto"/>
          <w:sz w:val="26"/>
          <w:szCs w:val="26"/>
        </w:rPr>
      </w:pPr>
      <w:r>
        <w:rPr>
          <w:b w:val="0"/>
          <w:color w:val="auto"/>
          <w:sz w:val="26"/>
          <w:szCs w:val="26"/>
        </w:rPr>
        <w:t xml:space="preserve">                                           </w:t>
      </w:r>
      <w:r w:rsidR="009F13D0" w:rsidRPr="00D23C2B">
        <w:rPr>
          <w:b w:val="0"/>
          <w:color w:val="auto"/>
          <w:sz w:val="26"/>
          <w:szCs w:val="26"/>
        </w:rPr>
        <w:t>Российская Федерация</w:t>
      </w:r>
    </w:p>
    <w:p w:rsidR="009F13D0" w:rsidRPr="00D23C2B" w:rsidRDefault="009F13D0" w:rsidP="00D23C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9F13D0" w:rsidRPr="00D23C2B" w:rsidRDefault="009F13D0" w:rsidP="00D23C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9F13D0" w:rsidRPr="00D23C2B" w:rsidRDefault="009F13D0" w:rsidP="00D23C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9F13D0" w:rsidRPr="00D23C2B" w:rsidRDefault="009F13D0" w:rsidP="00D23C2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F13D0" w:rsidRPr="00D23C2B" w:rsidRDefault="009F13D0" w:rsidP="00D23C2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F13D0" w:rsidRPr="00D23C2B" w:rsidRDefault="009F13D0" w:rsidP="00D23C2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23C2B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9F13D0" w:rsidRPr="00D23C2B" w:rsidRDefault="009F13D0" w:rsidP="00D23C2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F13D0" w:rsidRPr="00D23C2B" w:rsidRDefault="004B36AE" w:rsidP="00D23C2B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3C2B">
        <w:rPr>
          <w:rFonts w:ascii="Times New Roman" w:eastAsia="Times New Roman" w:hAnsi="Times New Roman" w:cs="Times New Roman"/>
          <w:sz w:val="26"/>
          <w:szCs w:val="26"/>
        </w:rPr>
        <w:t>26.0</w:t>
      </w:r>
      <w:r w:rsidR="00D23C2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D23C2B">
        <w:rPr>
          <w:rFonts w:ascii="Times New Roman" w:eastAsia="Times New Roman" w:hAnsi="Times New Roman" w:cs="Times New Roman"/>
          <w:sz w:val="26"/>
          <w:szCs w:val="26"/>
        </w:rPr>
        <w:t>.2023</w:t>
      </w:r>
      <w:r w:rsidR="009F13D0" w:rsidRPr="00D23C2B">
        <w:rPr>
          <w:rFonts w:ascii="Times New Roman" w:eastAsia="Times New Roman" w:hAnsi="Times New Roman" w:cs="Times New Roman"/>
          <w:sz w:val="26"/>
          <w:szCs w:val="26"/>
        </w:rPr>
        <w:t xml:space="preserve">г.                             </w:t>
      </w:r>
      <w:r w:rsidR="00D23C2B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</w:t>
      </w:r>
      <w:r w:rsidR="009F13D0" w:rsidRPr="00D23C2B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577ABB" w:rsidRPr="00D23C2B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D23C2B"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 w:rsidR="00577ABB" w:rsidRPr="00D23C2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F13D0" w:rsidRPr="00D23C2B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D23C2B">
        <w:rPr>
          <w:rFonts w:ascii="Times New Roman" w:eastAsia="Times New Roman" w:hAnsi="Times New Roman" w:cs="Times New Roman"/>
          <w:sz w:val="26"/>
          <w:szCs w:val="26"/>
        </w:rPr>
        <w:t>69</w:t>
      </w:r>
      <w:bookmarkStart w:id="0" w:name="_GoBack"/>
      <w:bookmarkEnd w:id="0"/>
    </w:p>
    <w:p w:rsidR="009F13D0" w:rsidRPr="00D23C2B" w:rsidRDefault="009F13D0" w:rsidP="00D23C2B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23C2B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9F13D0" w:rsidRPr="00D23C2B" w:rsidRDefault="009F13D0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3D0" w:rsidRPr="00D23C2B" w:rsidRDefault="009F13D0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5"/>
      </w:tblGrid>
      <w:tr w:rsidR="00D23C2B" w:rsidRPr="00D23C2B" w:rsidTr="002714B8">
        <w:trPr>
          <w:trHeight w:val="933"/>
        </w:trPr>
        <w:tc>
          <w:tcPr>
            <w:tcW w:w="8915" w:type="dxa"/>
            <w:hideMark/>
          </w:tcPr>
          <w:p w:rsidR="002714B8" w:rsidRPr="00D23C2B" w:rsidRDefault="002714B8" w:rsidP="00D23C2B">
            <w:pPr>
              <w:ind w:right="49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приложение к постановлению администрации Аршановского сельсовета от 17.06.2014 №38 «</w:t>
            </w:r>
            <w:r w:rsidRPr="00D23C2B">
              <w:rPr>
                <w:rFonts w:ascii="Times New Roman" w:hAnsi="Times New Roman" w:cs="Times New Roman"/>
                <w:sz w:val="26"/>
                <w:szCs w:val="26"/>
              </w:rPr>
              <w:t>Об утверждении схемы водоснабжения и водоотведения на территории муниципального образования Аршановский сельсовет</w:t>
            </w:r>
            <w:r w:rsidRPr="00D23C2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13D0" w:rsidRPr="00D23C2B" w:rsidRDefault="009F13D0" w:rsidP="00D23C2B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F13D0" w:rsidRPr="00D23C2B" w:rsidRDefault="009F13D0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3D0" w:rsidRPr="00D23C2B" w:rsidRDefault="009F13D0" w:rsidP="00D23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F4F9B" w:rsidRPr="00D23C2B" w:rsidRDefault="005F4F9B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2714B8" w:rsidRPr="00D23C2B">
        <w:rPr>
          <w:rFonts w:ascii="Times New Roman" w:hAnsi="Times New Roman" w:cs="Times New Roman"/>
          <w:sz w:val="26"/>
          <w:szCs w:val="26"/>
        </w:rPr>
        <w:t>В соответствии с п.1 ч.4 ст.6 Федерального закона Российской Федерации от 07.12.2011 №416-ФЗ «О водоснабжении и водоотведении», Правил разработки  и утверждения схем водоснабжения и водоотведения, утвержденных Постановлением Правительства Российской Федерации от 05.09.2013 №782 «О схемах водоснабжения и водоотведения»</w:t>
      </w:r>
      <w:r w:rsidRPr="00D23C2B">
        <w:rPr>
          <w:rFonts w:ascii="Times New Roman" w:hAnsi="Times New Roman" w:cs="Times New Roman"/>
          <w:sz w:val="26"/>
          <w:szCs w:val="26"/>
        </w:rPr>
        <w:t>, ст. 41,47 Устава муниципального образования Аршановский сельсовет, Администрация Аршановского сельсовета</w:t>
      </w:r>
    </w:p>
    <w:p w:rsidR="009F13D0" w:rsidRPr="00D23C2B" w:rsidRDefault="009F13D0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F4F9B" w:rsidRPr="00D23C2B" w:rsidRDefault="005F4F9B" w:rsidP="00D23C2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9F13D0" w:rsidRPr="00D23C2B" w:rsidRDefault="009F13D0" w:rsidP="00D23C2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5F4F9B" w:rsidRPr="00D23C2B" w:rsidRDefault="005F4F9B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066CF" w:rsidRPr="00D23C2B" w:rsidRDefault="009F13D0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          1.</w:t>
      </w:r>
      <w:r w:rsidR="002714B8" w:rsidRPr="00D23C2B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Внести </w:t>
      </w:r>
      <w:r w:rsidR="002714B8" w:rsidRPr="00D23C2B">
        <w:rPr>
          <w:rFonts w:ascii="Times New Roman" w:hAnsi="Times New Roman" w:cs="Times New Roman"/>
          <w:sz w:val="26"/>
          <w:szCs w:val="26"/>
        </w:rPr>
        <w:t xml:space="preserve">в приложение к постановлению администрации Аршановского сельсовета от 17.06.2014 №38 «Об утверждении схемы водоснабжения и водоотведения на территории муниципального образования Аршановский </w:t>
      </w:r>
      <w:r w:rsidR="002714B8" w:rsidRPr="00D23C2B">
        <w:rPr>
          <w:rFonts w:ascii="Times New Roman" w:hAnsi="Times New Roman" w:cs="Times New Roman"/>
          <w:sz w:val="26"/>
          <w:szCs w:val="26"/>
        </w:rPr>
        <w:t xml:space="preserve">сельсовет» следующие </w:t>
      </w:r>
      <w:r w:rsidR="002714B8" w:rsidRPr="00D23C2B">
        <w:rPr>
          <w:rFonts w:ascii="Times New Roman" w:hAnsi="Times New Roman" w:cs="Times New Roman"/>
          <w:sz w:val="26"/>
          <w:szCs w:val="26"/>
        </w:rPr>
        <w:t>изменения</w:t>
      </w:r>
      <w:r w:rsidR="002714B8" w:rsidRPr="00D23C2B">
        <w:rPr>
          <w:rFonts w:ascii="Times New Roman" w:hAnsi="Times New Roman" w:cs="Times New Roman"/>
          <w:sz w:val="26"/>
          <w:szCs w:val="26"/>
        </w:rPr>
        <w:t xml:space="preserve"> и дополнения:</w:t>
      </w:r>
      <w:bookmarkStart w:id="1" w:name="_Toc390101590"/>
    </w:p>
    <w:p w:rsidR="008745EC" w:rsidRPr="00D23C2B" w:rsidRDefault="00B066CF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 xml:space="preserve">1.1. Раздел 2.5. </w:t>
      </w:r>
      <w:r w:rsidR="008745EC" w:rsidRPr="00D23C2B">
        <w:rPr>
          <w:rFonts w:ascii="Times New Roman" w:hAnsi="Times New Roman" w:cs="Times New Roman"/>
          <w:sz w:val="26"/>
          <w:szCs w:val="26"/>
        </w:rPr>
        <w:t>Баланс водоснабжения и потребления горячей, питьевой, технической воды</w:t>
      </w:r>
      <w:bookmarkEnd w:id="1"/>
      <w:r w:rsidRPr="00D23C2B">
        <w:rPr>
          <w:rFonts w:ascii="Times New Roman" w:hAnsi="Times New Roman" w:cs="Times New Roman"/>
          <w:sz w:val="26"/>
          <w:szCs w:val="26"/>
        </w:rPr>
        <w:t xml:space="preserve"> дополнить подразделом 2.5.1.</w:t>
      </w:r>
    </w:p>
    <w:p w:rsidR="00D23C2B" w:rsidRPr="00D23C2B" w:rsidRDefault="00B066CF" w:rsidP="00D23C2B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23C2B">
        <w:rPr>
          <w:rFonts w:ascii="Times New Roman" w:hAnsi="Times New Roman" w:cs="Times New Roman"/>
          <w:color w:val="auto"/>
          <w:sz w:val="26"/>
          <w:szCs w:val="26"/>
        </w:rPr>
        <w:t>«</w:t>
      </w:r>
      <w:bookmarkStart w:id="2" w:name="_Toc135145304"/>
      <w:r w:rsidRPr="00D23C2B">
        <w:rPr>
          <w:rFonts w:ascii="Times New Roman" w:hAnsi="Times New Roman" w:cs="Times New Roman"/>
          <w:color w:val="auto"/>
          <w:sz w:val="26"/>
          <w:szCs w:val="26"/>
        </w:rPr>
        <w:t>2.5.1. Наименование организации, которая наделена статусом гарантирующей организации</w:t>
      </w:r>
      <w:bookmarkEnd w:id="2"/>
    </w:p>
    <w:p w:rsidR="00B066CF" w:rsidRPr="00D23C2B" w:rsidRDefault="00B066CF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МКП «Тепло» Постановлением Администрации муниципального образования Аршано</w:t>
      </w:r>
      <w:r w:rsidRPr="00D23C2B">
        <w:rPr>
          <w:rFonts w:ascii="Times New Roman" w:hAnsi="Times New Roman" w:cs="Times New Roman"/>
          <w:sz w:val="26"/>
          <w:szCs w:val="26"/>
        </w:rPr>
        <w:t>в</w:t>
      </w:r>
      <w:r w:rsidRPr="00D23C2B">
        <w:rPr>
          <w:rFonts w:ascii="Times New Roman" w:hAnsi="Times New Roman" w:cs="Times New Roman"/>
          <w:sz w:val="26"/>
          <w:szCs w:val="26"/>
        </w:rPr>
        <w:t>ский сельсовет от 29.04.2022 г. №37 наделено статусом гарантирующей организации осущест</w:t>
      </w:r>
      <w:r w:rsidRPr="00D23C2B">
        <w:rPr>
          <w:rFonts w:ascii="Times New Roman" w:hAnsi="Times New Roman" w:cs="Times New Roman"/>
          <w:sz w:val="26"/>
          <w:szCs w:val="26"/>
        </w:rPr>
        <w:t>в</w:t>
      </w:r>
      <w:r w:rsidRPr="00D23C2B">
        <w:rPr>
          <w:rFonts w:ascii="Times New Roman" w:hAnsi="Times New Roman" w:cs="Times New Roman"/>
          <w:sz w:val="26"/>
          <w:szCs w:val="26"/>
        </w:rPr>
        <w:t>ляющей холодное водоснабжение в  муниципальном образовании Аршановский сельсовет</w:t>
      </w:r>
      <w:r w:rsidR="00D23C2B">
        <w:rPr>
          <w:rFonts w:ascii="Times New Roman" w:hAnsi="Times New Roman" w:cs="Times New Roman"/>
          <w:sz w:val="26"/>
          <w:szCs w:val="26"/>
        </w:rPr>
        <w:t>.».</w:t>
      </w:r>
    </w:p>
    <w:p w:rsidR="00B066CF" w:rsidRPr="00D23C2B" w:rsidRDefault="00B066CF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1.</w:t>
      </w:r>
      <w:r w:rsidRPr="00D23C2B">
        <w:rPr>
          <w:rFonts w:ascii="Times New Roman" w:hAnsi="Times New Roman" w:cs="Times New Roman"/>
          <w:sz w:val="26"/>
          <w:szCs w:val="26"/>
        </w:rPr>
        <w:t>2</w:t>
      </w:r>
      <w:r w:rsidRPr="00D23C2B">
        <w:rPr>
          <w:rFonts w:ascii="Times New Roman" w:hAnsi="Times New Roman" w:cs="Times New Roman"/>
          <w:sz w:val="26"/>
          <w:szCs w:val="26"/>
        </w:rPr>
        <w:t>. Раздел 2.5. Баланс водоснабжения и потребления горячей, питьевой, технической воды дополнить подразделом 2.5.</w:t>
      </w:r>
      <w:r w:rsidRPr="00D23C2B">
        <w:rPr>
          <w:rFonts w:ascii="Times New Roman" w:hAnsi="Times New Roman" w:cs="Times New Roman"/>
          <w:sz w:val="26"/>
          <w:szCs w:val="26"/>
        </w:rPr>
        <w:t>2</w:t>
      </w:r>
      <w:r w:rsidRPr="00D23C2B">
        <w:rPr>
          <w:rFonts w:ascii="Times New Roman" w:hAnsi="Times New Roman" w:cs="Times New Roman"/>
          <w:sz w:val="26"/>
          <w:szCs w:val="26"/>
        </w:rPr>
        <w:t>.</w:t>
      </w:r>
    </w:p>
    <w:p w:rsidR="00B066CF" w:rsidRPr="00D23C2B" w:rsidRDefault="00B066CF" w:rsidP="00D23C2B">
      <w:pPr>
        <w:pStyle w:val="3"/>
        <w:spacing w:before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23C2B">
        <w:rPr>
          <w:rFonts w:ascii="Times New Roman" w:hAnsi="Times New Roman" w:cs="Times New Roman"/>
          <w:color w:val="auto"/>
          <w:sz w:val="26"/>
          <w:szCs w:val="26"/>
        </w:rPr>
        <w:lastRenderedPageBreak/>
        <w:t>«</w:t>
      </w:r>
      <w:bookmarkStart w:id="3" w:name="_Toc135145305"/>
      <w:r w:rsidRPr="00D23C2B">
        <w:rPr>
          <w:rFonts w:ascii="Times New Roman" w:hAnsi="Times New Roman" w:cs="Times New Roman"/>
          <w:color w:val="auto"/>
          <w:sz w:val="26"/>
          <w:szCs w:val="26"/>
        </w:rPr>
        <w:t>2.5.2 Анализ резервов и дефицитов производственных мощностей системы водоснабжения поселения</w:t>
      </w:r>
      <w:bookmarkEnd w:id="3"/>
      <w:r w:rsidRPr="00D23C2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B066CF" w:rsidRPr="00D23C2B" w:rsidRDefault="00B066CF" w:rsidP="00D23C2B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Дебет существующих подземных источников превышает потребность Абонентов /социальные объекты/. Производственная мощность существующих водоводов и водопрово</w:t>
      </w:r>
      <w:r w:rsidRPr="00D23C2B">
        <w:rPr>
          <w:rFonts w:ascii="Times New Roman" w:hAnsi="Times New Roman" w:cs="Times New Roman"/>
          <w:sz w:val="26"/>
          <w:szCs w:val="26"/>
        </w:rPr>
        <w:t>д</w:t>
      </w:r>
      <w:r w:rsidRPr="00D23C2B">
        <w:rPr>
          <w:rFonts w:ascii="Times New Roman" w:hAnsi="Times New Roman" w:cs="Times New Roman"/>
          <w:sz w:val="26"/>
          <w:szCs w:val="26"/>
        </w:rPr>
        <w:t>ной сети достаточна для реализации планов поселения на возможную перспективную застройку территории.</w:t>
      </w:r>
      <w:r w:rsidRPr="00D23C2B">
        <w:rPr>
          <w:rFonts w:ascii="Times New Roman" w:hAnsi="Times New Roman" w:cs="Times New Roman"/>
          <w:sz w:val="26"/>
          <w:szCs w:val="26"/>
        </w:rPr>
        <w:t>».</w:t>
      </w:r>
    </w:p>
    <w:p w:rsidR="00B066CF" w:rsidRPr="00D23C2B" w:rsidRDefault="00B066CF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4" w:name="_Toc390101591"/>
      <w:r w:rsidRPr="00D23C2B">
        <w:rPr>
          <w:rFonts w:ascii="Times New Roman" w:hAnsi="Times New Roman" w:cs="Times New Roman"/>
          <w:sz w:val="26"/>
          <w:szCs w:val="26"/>
        </w:rPr>
        <w:t>1.3.</w:t>
      </w:r>
      <w:r w:rsidR="004F2AA9" w:rsidRPr="00D23C2B">
        <w:rPr>
          <w:rFonts w:ascii="Times New Roman" w:hAnsi="Times New Roman" w:cs="Times New Roman"/>
          <w:sz w:val="26"/>
          <w:szCs w:val="26"/>
        </w:rPr>
        <w:t xml:space="preserve"> Раздел </w:t>
      </w:r>
      <w:r w:rsidR="003C40F4" w:rsidRPr="00D23C2B">
        <w:rPr>
          <w:rFonts w:ascii="Times New Roman" w:hAnsi="Times New Roman" w:cs="Times New Roman"/>
          <w:sz w:val="26"/>
          <w:szCs w:val="26"/>
        </w:rPr>
        <w:t xml:space="preserve"> </w:t>
      </w:r>
      <w:r w:rsidRPr="00D23C2B">
        <w:rPr>
          <w:rFonts w:ascii="Times New Roman" w:hAnsi="Times New Roman" w:cs="Times New Roman"/>
          <w:sz w:val="26"/>
          <w:szCs w:val="26"/>
        </w:rPr>
        <w:t>2.6.</w:t>
      </w:r>
      <w:r w:rsidRPr="00D23C2B">
        <w:rPr>
          <w:rFonts w:ascii="Times New Roman" w:hAnsi="Times New Roman" w:cs="Times New Roman"/>
          <w:sz w:val="26"/>
          <w:szCs w:val="26"/>
        </w:rPr>
        <w:t>Предложения по строительству, реконструкции и модернизации объектов централизованных систем водоснабжения</w:t>
      </w:r>
      <w:bookmarkEnd w:id="4"/>
      <w:r w:rsidR="003C40F4" w:rsidRPr="00D23C2B">
        <w:rPr>
          <w:rFonts w:ascii="Times New Roman" w:hAnsi="Times New Roman" w:cs="Times New Roman"/>
          <w:sz w:val="26"/>
          <w:szCs w:val="26"/>
        </w:rPr>
        <w:t xml:space="preserve"> дополнить абзацем следующего содержания:</w:t>
      </w:r>
    </w:p>
    <w:p w:rsidR="003C40F4" w:rsidRPr="00D23C2B" w:rsidRDefault="003C40F4" w:rsidP="00D23C2B">
      <w:pPr>
        <w:spacing w:after="0" w:line="240" w:lineRule="auto"/>
        <w:ind w:left="142" w:right="142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«</w:t>
      </w:r>
      <w:r w:rsidRPr="00D23C2B">
        <w:rPr>
          <w:rFonts w:ascii="Times New Roman" w:hAnsi="Times New Roman" w:cs="Times New Roman"/>
          <w:sz w:val="26"/>
          <w:szCs w:val="26"/>
        </w:rPr>
        <w:t>Развитие систем диспетчеризации, телемеханизации и систем управления режимами водоснабжения на объектах организации, осуществляющей водоснабжение возможно при увеличении потребительского объема холодной воды не менее 100,0 тыс. м3/год.</w:t>
      </w:r>
      <w:r w:rsidRPr="00D23C2B">
        <w:rPr>
          <w:rFonts w:ascii="Times New Roman" w:hAnsi="Times New Roman" w:cs="Times New Roman"/>
          <w:sz w:val="26"/>
          <w:szCs w:val="26"/>
        </w:rPr>
        <w:t>».</w:t>
      </w:r>
    </w:p>
    <w:p w:rsidR="003C40F4" w:rsidRPr="00D23C2B" w:rsidRDefault="003C40F4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 xml:space="preserve">1.4. </w:t>
      </w:r>
      <w:r w:rsidRPr="00D23C2B">
        <w:rPr>
          <w:rFonts w:ascii="Times New Roman" w:hAnsi="Times New Roman" w:cs="Times New Roman"/>
          <w:sz w:val="26"/>
          <w:szCs w:val="26"/>
        </w:rPr>
        <w:t xml:space="preserve">Раздел  2.6.Предложения по строительству, реконструкции и модернизации объектов централизованных систем водоснабжения дополнить </w:t>
      </w:r>
      <w:r w:rsidRPr="00D23C2B">
        <w:rPr>
          <w:rFonts w:ascii="Times New Roman" w:hAnsi="Times New Roman" w:cs="Times New Roman"/>
          <w:sz w:val="26"/>
          <w:szCs w:val="26"/>
        </w:rPr>
        <w:t>абзацем следующего содержания дополнить схемами водоснабжения.</w:t>
      </w:r>
    </w:p>
    <w:p w:rsidR="003C40F4" w:rsidRPr="00D23C2B" w:rsidRDefault="003C40F4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>1.5.</w:t>
      </w:r>
      <w:r w:rsidRPr="00D23C2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C2B" w:rsidRPr="00D23C2B">
        <w:rPr>
          <w:rFonts w:ascii="Times New Roman" w:hAnsi="Times New Roman" w:cs="Times New Roman"/>
          <w:sz w:val="26"/>
          <w:szCs w:val="26"/>
        </w:rPr>
        <w:t>Дополнить разделом «</w:t>
      </w:r>
      <w:r w:rsidRPr="00D23C2B">
        <w:rPr>
          <w:rFonts w:ascii="Times New Roman" w:hAnsi="Times New Roman" w:cs="Times New Roman"/>
          <w:sz w:val="26"/>
          <w:szCs w:val="26"/>
        </w:rPr>
        <w:t>3.7   Плановые значения показателей развития централизованных систем водоснабжения</w:t>
      </w:r>
      <w:r w:rsidR="00D23C2B" w:rsidRPr="00D23C2B">
        <w:rPr>
          <w:rFonts w:ascii="Times New Roman" w:hAnsi="Times New Roman" w:cs="Times New Roman"/>
          <w:sz w:val="26"/>
          <w:szCs w:val="26"/>
        </w:rPr>
        <w:t>» следующего содержания:</w:t>
      </w:r>
    </w:p>
    <w:p w:rsidR="003C40F4" w:rsidRPr="00D23C2B" w:rsidRDefault="00D23C2B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 xml:space="preserve">        «</w:t>
      </w:r>
      <w:r w:rsidRPr="00D23C2B">
        <w:rPr>
          <w:rFonts w:ascii="Times New Roman" w:hAnsi="Times New Roman" w:cs="Times New Roman"/>
          <w:sz w:val="26"/>
          <w:szCs w:val="26"/>
        </w:rPr>
        <w:t>3.7   Плановые значения показателей развития централизованных систем водоснабжения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</w:rPr>
        <w:t>Целевые показатели централизованных систем водоснабжения описываются в приказе Минстроя России от 04.04.2014 №162/пр «Об утверждении перечня показат</w:t>
      </w:r>
      <w:r w:rsidRPr="00D23C2B">
        <w:rPr>
          <w:rFonts w:ascii="Times New Roman" w:hAnsi="Times New Roman" w:cs="Times New Roman"/>
          <w:bCs/>
          <w:sz w:val="26"/>
          <w:szCs w:val="26"/>
        </w:rPr>
        <w:t>е</w:t>
      </w:r>
      <w:r w:rsidRPr="00D23C2B">
        <w:rPr>
          <w:rFonts w:ascii="Times New Roman" w:hAnsi="Times New Roman" w:cs="Times New Roman"/>
          <w:bCs/>
          <w:sz w:val="26"/>
          <w:szCs w:val="26"/>
        </w:rPr>
        <w:t>лей надежности, качества, энергетической эффективности объектов централизованных систем горячего водоснабжения, холодного водоснабжения и (или) водоотведения, п</w:t>
      </w:r>
      <w:r w:rsidRPr="00D23C2B">
        <w:rPr>
          <w:rFonts w:ascii="Times New Roman" w:hAnsi="Times New Roman" w:cs="Times New Roman"/>
          <w:bCs/>
          <w:sz w:val="26"/>
          <w:szCs w:val="26"/>
        </w:rPr>
        <w:t>о</w:t>
      </w:r>
      <w:r w:rsidRPr="00D23C2B">
        <w:rPr>
          <w:rFonts w:ascii="Times New Roman" w:hAnsi="Times New Roman" w:cs="Times New Roman"/>
          <w:bCs/>
          <w:sz w:val="26"/>
          <w:szCs w:val="26"/>
        </w:rPr>
        <w:t>рядка и правил определения плановых значений и фактических значений таких показ</w:t>
      </w:r>
      <w:r w:rsidRPr="00D23C2B">
        <w:rPr>
          <w:rFonts w:ascii="Times New Roman" w:hAnsi="Times New Roman" w:cs="Times New Roman"/>
          <w:bCs/>
          <w:sz w:val="26"/>
          <w:szCs w:val="26"/>
        </w:rPr>
        <w:t>а</w:t>
      </w:r>
      <w:r w:rsidRPr="00D23C2B">
        <w:rPr>
          <w:rFonts w:ascii="Times New Roman" w:hAnsi="Times New Roman" w:cs="Times New Roman"/>
          <w:bCs/>
          <w:sz w:val="26"/>
          <w:szCs w:val="26"/>
        </w:rPr>
        <w:t>телей».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</w:rPr>
        <w:t>Целевые показатели деятельности организаций, осуществляющих водоснабжение и (или) водоотведение – показатели деятельности организаций, осуществляющих вод</w:t>
      </w:r>
      <w:r w:rsidRPr="00D23C2B">
        <w:rPr>
          <w:rFonts w:ascii="Times New Roman" w:hAnsi="Times New Roman" w:cs="Times New Roman"/>
          <w:bCs/>
          <w:sz w:val="26"/>
          <w:szCs w:val="26"/>
        </w:rPr>
        <w:t>о</w:t>
      </w:r>
      <w:r w:rsidRPr="00D23C2B">
        <w:rPr>
          <w:rFonts w:ascii="Times New Roman" w:hAnsi="Times New Roman" w:cs="Times New Roman"/>
          <w:bCs/>
          <w:sz w:val="26"/>
          <w:szCs w:val="26"/>
        </w:rPr>
        <w:t>снабжение и (или) водоотведение,</w:t>
      </w:r>
      <w:r w:rsidRPr="00D23C2B">
        <w:rPr>
          <w:rFonts w:ascii="Times New Roman" w:hAnsi="Times New Roman" w:cs="Times New Roman"/>
          <w:sz w:val="26"/>
          <w:szCs w:val="26"/>
        </w:rPr>
        <w:t xml:space="preserve"> </w:t>
      </w:r>
      <w:r w:rsidRPr="00D23C2B">
        <w:rPr>
          <w:rFonts w:ascii="Times New Roman" w:hAnsi="Times New Roman" w:cs="Times New Roman"/>
          <w:bCs/>
          <w:sz w:val="26"/>
          <w:szCs w:val="26"/>
        </w:rPr>
        <w:t>достижение значений которых запланировано по р</w:t>
      </w:r>
      <w:r w:rsidRPr="00D23C2B">
        <w:rPr>
          <w:rFonts w:ascii="Times New Roman" w:hAnsi="Times New Roman" w:cs="Times New Roman"/>
          <w:bCs/>
          <w:sz w:val="26"/>
          <w:szCs w:val="26"/>
        </w:rPr>
        <w:t>е</w:t>
      </w:r>
      <w:r w:rsidRPr="00D23C2B">
        <w:rPr>
          <w:rFonts w:ascii="Times New Roman" w:hAnsi="Times New Roman" w:cs="Times New Roman"/>
          <w:bCs/>
          <w:sz w:val="26"/>
          <w:szCs w:val="26"/>
        </w:rPr>
        <w:t>зультатам реализ</w:t>
      </w:r>
      <w:r w:rsidRPr="00D23C2B">
        <w:rPr>
          <w:rFonts w:ascii="Times New Roman" w:hAnsi="Times New Roman" w:cs="Times New Roman"/>
          <w:bCs/>
          <w:sz w:val="26"/>
          <w:szCs w:val="26"/>
        </w:rPr>
        <w:t>а</w:t>
      </w:r>
      <w:r w:rsidRPr="00D23C2B">
        <w:rPr>
          <w:rFonts w:ascii="Times New Roman" w:hAnsi="Times New Roman" w:cs="Times New Roman"/>
          <w:bCs/>
          <w:sz w:val="26"/>
          <w:szCs w:val="26"/>
        </w:rPr>
        <w:t>ции мероприятий инвестиционной программы.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</w:rPr>
        <w:t>Целевые показатели устанавливаются с целью поэтапного повышения качества водоснабжения и водоотведения, в том числе поэтапного приведения качества воды в соответствие с установленными требованиями и снижения объемов и масс загрязня</w:t>
      </w:r>
      <w:r w:rsidRPr="00D23C2B">
        <w:rPr>
          <w:rFonts w:ascii="Times New Roman" w:hAnsi="Times New Roman" w:cs="Times New Roman"/>
          <w:bCs/>
          <w:sz w:val="26"/>
          <w:szCs w:val="26"/>
        </w:rPr>
        <w:t>ю</w:t>
      </w:r>
      <w:r w:rsidRPr="00D23C2B">
        <w:rPr>
          <w:rFonts w:ascii="Times New Roman" w:hAnsi="Times New Roman" w:cs="Times New Roman"/>
          <w:bCs/>
          <w:sz w:val="26"/>
          <w:szCs w:val="26"/>
        </w:rPr>
        <w:t>щих веществ, сбрас</w:t>
      </w:r>
      <w:r w:rsidRPr="00D23C2B">
        <w:rPr>
          <w:rFonts w:ascii="Times New Roman" w:hAnsi="Times New Roman" w:cs="Times New Roman"/>
          <w:bCs/>
          <w:sz w:val="26"/>
          <w:szCs w:val="26"/>
        </w:rPr>
        <w:t>ы</w:t>
      </w:r>
      <w:r w:rsidRPr="00D23C2B">
        <w:rPr>
          <w:rFonts w:ascii="Times New Roman" w:hAnsi="Times New Roman" w:cs="Times New Roman"/>
          <w:bCs/>
          <w:sz w:val="26"/>
          <w:szCs w:val="26"/>
        </w:rPr>
        <w:t>ваемых в водный объект в составе сточных вод.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</w:rPr>
        <w:t>Целевые показатели деятельности устанавливаются, исходя из: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</w:rPr>
        <w:t>1. фактических показателей деятельности организации за истекший период рег</w:t>
      </w:r>
      <w:r w:rsidRPr="00D23C2B">
        <w:rPr>
          <w:rFonts w:ascii="Times New Roman" w:hAnsi="Times New Roman" w:cs="Times New Roman"/>
          <w:bCs/>
          <w:sz w:val="26"/>
          <w:szCs w:val="26"/>
        </w:rPr>
        <w:t>у</w:t>
      </w:r>
      <w:r w:rsidRPr="00D23C2B">
        <w:rPr>
          <w:rFonts w:ascii="Times New Roman" w:hAnsi="Times New Roman" w:cs="Times New Roman"/>
          <w:bCs/>
          <w:sz w:val="26"/>
          <w:szCs w:val="26"/>
        </w:rPr>
        <w:t>лир</w:t>
      </w:r>
      <w:r w:rsidRPr="00D23C2B">
        <w:rPr>
          <w:rFonts w:ascii="Times New Roman" w:hAnsi="Times New Roman" w:cs="Times New Roman"/>
          <w:bCs/>
          <w:sz w:val="26"/>
          <w:szCs w:val="26"/>
        </w:rPr>
        <w:t>о</w:t>
      </w:r>
      <w:r w:rsidRPr="00D23C2B">
        <w:rPr>
          <w:rFonts w:ascii="Times New Roman" w:hAnsi="Times New Roman" w:cs="Times New Roman"/>
          <w:bCs/>
          <w:sz w:val="26"/>
          <w:szCs w:val="26"/>
        </w:rPr>
        <w:t>вания;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</w:rPr>
        <w:t>2. результатов технического обследования централизованных систем водоснабж</w:t>
      </w:r>
      <w:r w:rsidRPr="00D23C2B">
        <w:rPr>
          <w:rFonts w:ascii="Times New Roman" w:hAnsi="Times New Roman" w:cs="Times New Roman"/>
          <w:bCs/>
          <w:sz w:val="26"/>
          <w:szCs w:val="26"/>
        </w:rPr>
        <w:t>е</w:t>
      </w:r>
      <w:r w:rsidRPr="00D23C2B">
        <w:rPr>
          <w:rFonts w:ascii="Times New Roman" w:hAnsi="Times New Roman" w:cs="Times New Roman"/>
          <w:bCs/>
          <w:sz w:val="26"/>
          <w:szCs w:val="26"/>
        </w:rPr>
        <w:t>ния и вод</w:t>
      </w:r>
      <w:r w:rsidRPr="00D23C2B">
        <w:rPr>
          <w:rFonts w:ascii="Times New Roman" w:hAnsi="Times New Roman" w:cs="Times New Roman"/>
          <w:bCs/>
          <w:sz w:val="26"/>
          <w:szCs w:val="26"/>
        </w:rPr>
        <w:t>о</w:t>
      </w:r>
      <w:r w:rsidRPr="00D23C2B">
        <w:rPr>
          <w:rFonts w:ascii="Times New Roman" w:hAnsi="Times New Roman" w:cs="Times New Roman"/>
          <w:bCs/>
          <w:sz w:val="26"/>
          <w:szCs w:val="26"/>
        </w:rPr>
        <w:t>отведения;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</w:rPr>
        <w:t>3. сравнения показателей деятельности регулируемой организации с лучшими аналог</w:t>
      </w:r>
      <w:r w:rsidRPr="00D23C2B">
        <w:rPr>
          <w:rFonts w:ascii="Times New Roman" w:hAnsi="Times New Roman" w:cs="Times New Roman"/>
          <w:bCs/>
          <w:sz w:val="26"/>
          <w:szCs w:val="26"/>
        </w:rPr>
        <w:t>а</w:t>
      </w:r>
      <w:r w:rsidRPr="00D23C2B">
        <w:rPr>
          <w:rFonts w:ascii="Times New Roman" w:hAnsi="Times New Roman" w:cs="Times New Roman"/>
          <w:bCs/>
          <w:sz w:val="26"/>
          <w:szCs w:val="26"/>
        </w:rPr>
        <w:t>ми.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3C2B">
        <w:rPr>
          <w:rFonts w:ascii="Times New Roman" w:hAnsi="Times New Roman" w:cs="Times New Roman"/>
          <w:bCs/>
          <w:sz w:val="26"/>
          <w:szCs w:val="26"/>
        </w:rPr>
        <w:t>Плановые показатели развития системы централизованного водоснабжения пре</w:t>
      </w:r>
      <w:r w:rsidRPr="00D23C2B">
        <w:rPr>
          <w:rFonts w:ascii="Times New Roman" w:hAnsi="Times New Roman" w:cs="Times New Roman"/>
          <w:bCs/>
          <w:sz w:val="26"/>
          <w:szCs w:val="26"/>
        </w:rPr>
        <w:t>д</w:t>
      </w:r>
      <w:r w:rsidRPr="00D23C2B">
        <w:rPr>
          <w:rFonts w:ascii="Times New Roman" w:hAnsi="Times New Roman" w:cs="Times New Roman"/>
          <w:bCs/>
          <w:sz w:val="26"/>
          <w:szCs w:val="26"/>
        </w:rPr>
        <w:t>ста</w:t>
      </w:r>
      <w:r w:rsidRPr="00D23C2B">
        <w:rPr>
          <w:rFonts w:ascii="Times New Roman" w:hAnsi="Times New Roman" w:cs="Times New Roman"/>
          <w:bCs/>
          <w:sz w:val="26"/>
          <w:szCs w:val="26"/>
        </w:rPr>
        <w:t>в</w:t>
      </w:r>
      <w:r w:rsidRPr="00D23C2B">
        <w:rPr>
          <w:rFonts w:ascii="Times New Roman" w:hAnsi="Times New Roman" w:cs="Times New Roman"/>
          <w:bCs/>
          <w:sz w:val="26"/>
          <w:szCs w:val="26"/>
        </w:rPr>
        <w:t>лены ниже.</w:t>
      </w:r>
    </w:p>
    <w:p w:rsidR="003C40F4" w:rsidRPr="00D23C2B" w:rsidRDefault="003C40F4" w:rsidP="00D23C2B">
      <w:pPr>
        <w:spacing w:after="0" w:line="240" w:lineRule="auto"/>
        <w:ind w:left="567" w:right="255"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6"/>
        <w:gridCol w:w="1802"/>
        <w:gridCol w:w="1743"/>
        <w:gridCol w:w="1560"/>
      </w:tblGrid>
      <w:tr w:rsidR="003C40F4" w:rsidRPr="00D23C2B" w:rsidTr="00876D72">
        <w:tc>
          <w:tcPr>
            <w:tcW w:w="4676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802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Ед.изм.</w:t>
            </w:r>
          </w:p>
        </w:tc>
        <w:tc>
          <w:tcPr>
            <w:tcW w:w="1743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Баз</w:t>
            </w: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</w:t>
            </w: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вый год</w:t>
            </w:r>
          </w:p>
        </w:tc>
        <w:tc>
          <w:tcPr>
            <w:tcW w:w="1560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Цел</w:t>
            </w: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вой год</w:t>
            </w:r>
          </w:p>
        </w:tc>
      </w:tr>
      <w:tr w:rsidR="003C40F4" w:rsidRPr="00D23C2B" w:rsidTr="00876D72">
        <w:tc>
          <w:tcPr>
            <w:tcW w:w="9781" w:type="dxa"/>
            <w:gridSpan w:val="4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Качество Воды</w:t>
            </w:r>
          </w:p>
        </w:tc>
      </w:tr>
      <w:tr w:rsidR="003C40F4" w:rsidRPr="00D23C2B" w:rsidTr="00876D72">
        <w:tc>
          <w:tcPr>
            <w:tcW w:w="4676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Соответствие качества холодной воды у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тановленным тр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бованиям</w:t>
            </w:r>
          </w:p>
        </w:tc>
        <w:tc>
          <w:tcPr>
            <w:tcW w:w="1802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743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560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</w:tr>
      <w:tr w:rsidR="003C40F4" w:rsidRPr="00D23C2B" w:rsidTr="00876D72">
        <w:tc>
          <w:tcPr>
            <w:tcW w:w="4676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качества горячей воды уст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новленным требов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ниям</w:t>
            </w:r>
          </w:p>
        </w:tc>
        <w:tc>
          <w:tcPr>
            <w:tcW w:w="1802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743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</w:tr>
      <w:tr w:rsidR="003C40F4" w:rsidRPr="00D23C2B" w:rsidTr="00876D72">
        <w:tc>
          <w:tcPr>
            <w:tcW w:w="9781" w:type="dxa"/>
            <w:gridSpan w:val="4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Надежность и бесперебойность водоснабжения</w:t>
            </w:r>
          </w:p>
        </w:tc>
      </w:tr>
      <w:tr w:rsidR="003C40F4" w:rsidRPr="00D23C2B" w:rsidTr="00876D72">
        <w:tc>
          <w:tcPr>
            <w:tcW w:w="4676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Непрерывность водоснабж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ния</w:t>
            </w:r>
          </w:p>
        </w:tc>
        <w:tc>
          <w:tcPr>
            <w:tcW w:w="1802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ч/сут</w:t>
            </w:r>
          </w:p>
        </w:tc>
        <w:tc>
          <w:tcPr>
            <w:tcW w:w="1743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1560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</w:tr>
      <w:tr w:rsidR="003C40F4" w:rsidRPr="00D23C2B" w:rsidTr="00876D72">
        <w:tc>
          <w:tcPr>
            <w:tcW w:w="4676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Аварийность систем коммунальной и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фраструктуры</w:t>
            </w:r>
          </w:p>
        </w:tc>
        <w:tc>
          <w:tcPr>
            <w:tcW w:w="1802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ед/км</w:t>
            </w:r>
          </w:p>
        </w:tc>
        <w:tc>
          <w:tcPr>
            <w:tcW w:w="1743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1560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</w:tr>
      <w:tr w:rsidR="003C40F4" w:rsidRPr="00D23C2B" w:rsidTr="00876D72">
        <w:tc>
          <w:tcPr>
            <w:tcW w:w="4676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Доля сетей нуждающихся в замене</w:t>
            </w:r>
          </w:p>
        </w:tc>
        <w:tc>
          <w:tcPr>
            <w:tcW w:w="1802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743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  <w:tc>
          <w:tcPr>
            <w:tcW w:w="1560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</w:p>
        </w:tc>
      </w:tr>
      <w:tr w:rsidR="003C40F4" w:rsidRPr="00D23C2B" w:rsidTr="00876D72">
        <w:tc>
          <w:tcPr>
            <w:tcW w:w="9781" w:type="dxa"/>
            <w:gridSpan w:val="4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Качество обслуживания абонентов</w:t>
            </w:r>
          </w:p>
        </w:tc>
      </w:tr>
      <w:tr w:rsidR="003C40F4" w:rsidRPr="00D23C2B" w:rsidTr="00876D72">
        <w:tc>
          <w:tcPr>
            <w:tcW w:w="4676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Охват населения централизованным вод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снабжением</w:t>
            </w:r>
          </w:p>
        </w:tc>
        <w:tc>
          <w:tcPr>
            <w:tcW w:w="1802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743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  <w:tc>
          <w:tcPr>
            <w:tcW w:w="1560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0,0</w:t>
            </w:r>
          </w:p>
        </w:tc>
      </w:tr>
      <w:tr w:rsidR="003C40F4" w:rsidRPr="00D23C2B" w:rsidTr="00876D72">
        <w:tc>
          <w:tcPr>
            <w:tcW w:w="4676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Обеспеченность потребителей приб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рами учета воды</w:t>
            </w:r>
          </w:p>
        </w:tc>
        <w:tc>
          <w:tcPr>
            <w:tcW w:w="1802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%</w:t>
            </w:r>
          </w:p>
        </w:tc>
        <w:tc>
          <w:tcPr>
            <w:tcW w:w="1743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  <w:tc>
          <w:tcPr>
            <w:tcW w:w="1560" w:type="dxa"/>
          </w:tcPr>
          <w:p w:rsidR="003C40F4" w:rsidRPr="00D23C2B" w:rsidRDefault="003C40F4" w:rsidP="00D23C2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23C2B">
              <w:rPr>
                <w:rFonts w:ascii="Times New Roman" w:hAnsi="Times New Roman" w:cs="Times New Roman"/>
                <w:bCs/>
                <w:sz w:val="26"/>
                <w:szCs w:val="26"/>
              </w:rPr>
              <w:t>50</w:t>
            </w:r>
          </w:p>
        </w:tc>
      </w:tr>
    </w:tbl>
    <w:p w:rsidR="003C40F4" w:rsidRPr="00D23C2B" w:rsidRDefault="003C40F4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C40F4" w:rsidRPr="00D23C2B" w:rsidRDefault="003C40F4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F13D0" w:rsidRPr="00D23C2B" w:rsidRDefault="009F13D0" w:rsidP="00D23C2B">
      <w:pPr>
        <w:pStyle w:val="a3"/>
        <w:jc w:val="both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D23C2B">
        <w:rPr>
          <w:rFonts w:ascii="Times New Roman" w:hAnsi="Times New Roman" w:cs="Times New Roman"/>
          <w:bCs/>
          <w:sz w:val="26"/>
          <w:szCs w:val="26"/>
          <w:lang w:bidi="ru-RU"/>
        </w:rPr>
        <w:t>2</w:t>
      </w:r>
      <w:r w:rsidR="00577ABB" w:rsidRPr="00D23C2B">
        <w:rPr>
          <w:rFonts w:ascii="Times New Roman" w:hAnsi="Times New Roman" w:cs="Times New Roman"/>
          <w:bCs/>
          <w:sz w:val="26"/>
          <w:szCs w:val="26"/>
          <w:lang w:bidi="ru-RU"/>
        </w:rPr>
        <w:t>.</w:t>
      </w:r>
      <w:r w:rsidRPr="00D23C2B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Настоящее постановление подлежит </w:t>
      </w:r>
      <w:r w:rsidR="00D23C2B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вступает в силу после его </w:t>
      </w:r>
      <w:r w:rsidRPr="00D23C2B">
        <w:rPr>
          <w:rFonts w:ascii="Times New Roman" w:hAnsi="Times New Roman" w:cs="Times New Roman"/>
          <w:bCs/>
          <w:sz w:val="26"/>
          <w:szCs w:val="26"/>
          <w:lang w:bidi="ru-RU"/>
        </w:rPr>
        <w:t>официально</w:t>
      </w:r>
      <w:r w:rsidR="00D23C2B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го </w:t>
      </w:r>
      <w:r w:rsidRPr="00D23C2B">
        <w:rPr>
          <w:rFonts w:ascii="Times New Roman" w:hAnsi="Times New Roman" w:cs="Times New Roman"/>
          <w:bCs/>
          <w:sz w:val="26"/>
          <w:szCs w:val="26"/>
          <w:lang w:bidi="ru-RU"/>
        </w:rPr>
        <w:t>опубликованию (обнародовани</w:t>
      </w:r>
      <w:r w:rsidR="00D23C2B">
        <w:rPr>
          <w:rFonts w:ascii="Times New Roman" w:hAnsi="Times New Roman" w:cs="Times New Roman"/>
          <w:bCs/>
          <w:sz w:val="26"/>
          <w:szCs w:val="26"/>
          <w:lang w:bidi="ru-RU"/>
        </w:rPr>
        <w:t>я</w:t>
      </w:r>
      <w:r w:rsidRPr="00D23C2B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) </w:t>
      </w:r>
      <w:r w:rsidR="00D23C2B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и подлежит размещению </w:t>
      </w:r>
      <w:r w:rsidRPr="00D23C2B">
        <w:rPr>
          <w:rFonts w:ascii="Times New Roman" w:hAnsi="Times New Roman" w:cs="Times New Roman"/>
          <w:bCs/>
          <w:sz w:val="26"/>
          <w:szCs w:val="26"/>
          <w:lang w:bidi="ru-RU"/>
        </w:rPr>
        <w:t>на официальном сайте администрации Аршановского сельсовета в сети «Интернет».</w:t>
      </w:r>
    </w:p>
    <w:p w:rsidR="009F13D0" w:rsidRPr="00D23C2B" w:rsidRDefault="009F13D0" w:rsidP="00D23C2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bidi="ru-RU"/>
        </w:rPr>
      </w:pPr>
    </w:p>
    <w:p w:rsidR="009F13D0" w:rsidRPr="00D23C2B" w:rsidRDefault="009F13D0" w:rsidP="00D23C2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bidi="ru-RU"/>
        </w:rPr>
      </w:pPr>
    </w:p>
    <w:p w:rsidR="009F13D0" w:rsidRPr="00D23C2B" w:rsidRDefault="00D2029E" w:rsidP="00D23C2B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t xml:space="preserve">    </w:t>
      </w:r>
      <w:r w:rsidR="009F13D0" w:rsidRPr="00D23C2B">
        <w:rPr>
          <w:rFonts w:ascii="Times New Roman" w:hAnsi="Times New Roman" w:cs="Times New Roman"/>
          <w:sz w:val="26"/>
          <w:szCs w:val="26"/>
        </w:rPr>
        <w:t>Глав</w:t>
      </w:r>
      <w:r w:rsidR="004B36AE" w:rsidRPr="00D23C2B">
        <w:rPr>
          <w:rFonts w:ascii="Times New Roman" w:hAnsi="Times New Roman" w:cs="Times New Roman"/>
          <w:sz w:val="26"/>
          <w:szCs w:val="26"/>
        </w:rPr>
        <w:t>а</w:t>
      </w:r>
      <w:r w:rsidR="00577ABB" w:rsidRPr="00D23C2B">
        <w:rPr>
          <w:rFonts w:ascii="Times New Roman" w:hAnsi="Times New Roman" w:cs="Times New Roman"/>
          <w:sz w:val="26"/>
          <w:szCs w:val="26"/>
        </w:rPr>
        <w:t xml:space="preserve"> </w:t>
      </w:r>
      <w:r w:rsidRPr="00D23C2B">
        <w:rPr>
          <w:rFonts w:ascii="Times New Roman" w:hAnsi="Times New Roman" w:cs="Times New Roman"/>
          <w:sz w:val="26"/>
          <w:szCs w:val="26"/>
        </w:rPr>
        <w:t xml:space="preserve"> </w:t>
      </w:r>
      <w:r w:rsidR="009F13D0" w:rsidRPr="00D23C2B">
        <w:rPr>
          <w:rFonts w:ascii="Times New Roman" w:hAnsi="Times New Roman" w:cs="Times New Roman"/>
          <w:sz w:val="26"/>
          <w:szCs w:val="26"/>
        </w:rPr>
        <w:t xml:space="preserve">Аршановского сельсовета                                     </w:t>
      </w:r>
      <w:r w:rsidR="00D23C2B">
        <w:rPr>
          <w:rFonts w:ascii="Times New Roman" w:hAnsi="Times New Roman" w:cs="Times New Roman"/>
          <w:sz w:val="26"/>
          <w:szCs w:val="26"/>
        </w:rPr>
        <w:t xml:space="preserve">  </w:t>
      </w:r>
      <w:r w:rsidR="009F13D0" w:rsidRPr="00D23C2B">
        <w:rPr>
          <w:rFonts w:ascii="Times New Roman" w:hAnsi="Times New Roman" w:cs="Times New Roman"/>
          <w:sz w:val="26"/>
          <w:szCs w:val="26"/>
        </w:rPr>
        <w:t xml:space="preserve">    </w:t>
      </w:r>
      <w:r w:rsidR="004B36AE" w:rsidRPr="00D23C2B">
        <w:rPr>
          <w:rFonts w:ascii="Times New Roman" w:hAnsi="Times New Roman" w:cs="Times New Roman"/>
          <w:sz w:val="26"/>
          <w:szCs w:val="26"/>
        </w:rPr>
        <w:t xml:space="preserve">       Л.Н.Сыргашев</w:t>
      </w:r>
    </w:p>
    <w:p w:rsidR="009F13D0" w:rsidRPr="00D23C2B" w:rsidRDefault="009F13D0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227C" w:rsidRPr="00D23C2B" w:rsidRDefault="0019227C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227C" w:rsidRPr="00D23C2B" w:rsidRDefault="0019227C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227C" w:rsidRPr="00D23C2B" w:rsidRDefault="0019227C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029E" w:rsidRPr="00D23C2B" w:rsidRDefault="00D2029E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21F5" w:rsidRPr="00D23C2B" w:rsidRDefault="00E621F5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E621F5" w:rsidRPr="00D23C2B" w:rsidSect="00F03E55">
          <w:pgSz w:w="11907" w:h="16840"/>
          <w:pgMar w:top="1039" w:right="740" w:bottom="1418" w:left="1134" w:header="0" w:footer="547" w:gutter="0"/>
          <w:pgNumType w:start="1"/>
          <w:cols w:space="720"/>
          <w:titlePg/>
          <w:docGrid w:linePitch="299"/>
        </w:sectPr>
      </w:pPr>
    </w:p>
    <w:p w:rsidR="00E621F5" w:rsidRPr="00D23C2B" w:rsidRDefault="00E621F5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621F5" w:rsidRPr="00D23C2B" w:rsidRDefault="00E621F5" w:rsidP="00D23C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3C2B">
        <w:rPr>
          <w:rFonts w:ascii="Times New Roman" w:hAnsi="Times New Roman" w:cs="Times New Roman"/>
          <w:sz w:val="26"/>
          <w:szCs w:val="2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.75pt;height:369.75pt" o:ole="">
            <v:imagedata r:id="rId7" o:title=""/>
          </v:shape>
          <o:OLEObject Type="Embed" ProgID="FoxitPhantomPDF.Document" ShapeID="_x0000_i1025" DrawAspect="Content" ObjectID="_1746865008" r:id="rId8"/>
        </w:object>
      </w:r>
    </w:p>
    <w:p w:rsidR="00E621F5" w:rsidRPr="00D23C2B" w:rsidRDefault="00E621F5" w:rsidP="00D23C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  <w:sectPr w:rsidR="00E621F5" w:rsidRPr="00D23C2B" w:rsidSect="00E621F5">
          <w:pgSz w:w="16840" w:h="11907" w:orient="landscape"/>
          <w:pgMar w:top="1134" w:right="1038" w:bottom="743" w:left="1418" w:header="0" w:footer="544" w:gutter="0"/>
          <w:pgNumType w:start="1"/>
          <w:cols w:space="720"/>
          <w:titlePg/>
          <w:docGrid w:linePitch="299"/>
        </w:sectPr>
      </w:pPr>
    </w:p>
    <w:p w:rsidR="0019227C" w:rsidRPr="00D23C2B" w:rsidRDefault="0019227C" w:rsidP="00D23C2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19227C" w:rsidRPr="00D23C2B" w:rsidSect="00F03E55">
      <w:pgSz w:w="11907" w:h="16840"/>
      <w:pgMar w:top="1039" w:right="740" w:bottom="1418" w:left="1134" w:header="0" w:footer="54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301" w:rsidRDefault="00281301">
      <w:pPr>
        <w:spacing w:after="0" w:line="240" w:lineRule="auto"/>
      </w:pPr>
      <w:r>
        <w:separator/>
      </w:r>
    </w:p>
  </w:endnote>
  <w:endnote w:type="continuationSeparator" w:id="0">
    <w:p w:rsidR="00281301" w:rsidRDefault="00281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301" w:rsidRDefault="00281301">
      <w:pPr>
        <w:spacing w:after="0" w:line="240" w:lineRule="auto"/>
      </w:pPr>
      <w:r>
        <w:separator/>
      </w:r>
    </w:p>
  </w:footnote>
  <w:footnote w:type="continuationSeparator" w:id="0">
    <w:p w:rsidR="00281301" w:rsidRDefault="00281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A64"/>
    <w:multiLevelType w:val="multilevel"/>
    <w:tmpl w:val="822442EC"/>
    <w:lvl w:ilvl="0">
      <w:start w:val="6"/>
      <w:numFmt w:val="decimal"/>
      <w:lvlText w:val="%1"/>
      <w:lvlJc w:val="left"/>
      <w:pPr>
        <w:ind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6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B0312A9"/>
    <w:multiLevelType w:val="hybridMultilevel"/>
    <w:tmpl w:val="72CA4CCC"/>
    <w:lvl w:ilvl="0" w:tplc="74CE603C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 w15:restartNumberingAfterBreak="0">
    <w:nsid w:val="24AF0D71"/>
    <w:multiLevelType w:val="hybridMultilevel"/>
    <w:tmpl w:val="99B2D166"/>
    <w:lvl w:ilvl="0" w:tplc="94BED37E">
      <w:start w:val="1"/>
      <w:numFmt w:val="bullet"/>
      <w:lvlText w:val=""/>
      <w:lvlJc w:val="left"/>
      <w:pPr>
        <w:tabs>
          <w:tab w:val="num" w:pos="1559"/>
        </w:tabs>
        <w:ind w:left="1559" w:hanging="48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2483A23"/>
    <w:multiLevelType w:val="hybridMultilevel"/>
    <w:tmpl w:val="12B2AD76"/>
    <w:lvl w:ilvl="0" w:tplc="41968AE0">
      <w:start w:val="1"/>
      <w:numFmt w:val="bullet"/>
      <w:lvlText w:val=""/>
      <w:lvlJc w:val="left"/>
      <w:pPr>
        <w:tabs>
          <w:tab w:val="num" w:pos="1559"/>
        </w:tabs>
        <w:ind w:left="1559" w:hanging="48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911D0"/>
    <w:multiLevelType w:val="multilevel"/>
    <w:tmpl w:val="1974DD2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756" w:hanging="1800"/>
      </w:pPr>
      <w:rPr>
        <w:rFonts w:hint="default"/>
      </w:rPr>
    </w:lvl>
  </w:abstractNum>
  <w:abstractNum w:abstractNumId="5" w15:restartNumberingAfterBreak="0">
    <w:nsid w:val="49867110"/>
    <w:multiLevelType w:val="hybridMultilevel"/>
    <w:tmpl w:val="629A4212"/>
    <w:lvl w:ilvl="0" w:tplc="04190001">
      <w:start w:val="1"/>
      <w:numFmt w:val="bullet"/>
      <w:lvlText w:val=""/>
      <w:lvlJc w:val="left"/>
      <w:pPr>
        <w:ind w:hanging="202"/>
      </w:pPr>
      <w:rPr>
        <w:rFonts w:ascii="Symbol" w:hAnsi="Symbol" w:hint="default"/>
        <w:w w:val="98"/>
        <w:sz w:val="24"/>
        <w:szCs w:val="24"/>
      </w:rPr>
    </w:lvl>
    <w:lvl w:ilvl="1" w:tplc="27B49EFE">
      <w:start w:val="1"/>
      <w:numFmt w:val="bullet"/>
      <w:lvlText w:val="•"/>
      <w:lvlJc w:val="left"/>
      <w:rPr>
        <w:rFonts w:hint="default"/>
      </w:rPr>
    </w:lvl>
    <w:lvl w:ilvl="2" w:tplc="DDA8F71A">
      <w:start w:val="1"/>
      <w:numFmt w:val="bullet"/>
      <w:lvlText w:val="•"/>
      <w:lvlJc w:val="left"/>
      <w:rPr>
        <w:rFonts w:hint="default"/>
      </w:rPr>
    </w:lvl>
    <w:lvl w:ilvl="3" w:tplc="212E6712">
      <w:start w:val="1"/>
      <w:numFmt w:val="bullet"/>
      <w:lvlText w:val="•"/>
      <w:lvlJc w:val="left"/>
      <w:rPr>
        <w:rFonts w:hint="default"/>
      </w:rPr>
    </w:lvl>
    <w:lvl w:ilvl="4" w:tplc="8544065C">
      <w:start w:val="1"/>
      <w:numFmt w:val="bullet"/>
      <w:lvlText w:val="•"/>
      <w:lvlJc w:val="left"/>
      <w:rPr>
        <w:rFonts w:hint="default"/>
      </w:rPr>
    </w:lvl>
    <w:lvl w:ilvl="5" w:tplc="631A6126">
      <w:start w:val="1"/>
      <w:numFmt w:val="bullet"/>
      <w:lvlText w:val="•"/>
      <w:lvlJc w:val="left"/>
      <w:rPr>
        <w:rFonts w:hint="default"/>
      </w:rPr>
    </w:lvl>
    <w:lvl w:ilvl="6" w:tplc="78D0390E">
      <w:start w:val="1"/>
      <w:numFmt w:val="bullet"/>
      <w:lvlText w:val="•"/>
      <w:lvlJc w:val="left"/>
      <w:rPr>
        <w:rFonts w:hint="default"/>
      </w:rPr>
    </w:lvl>
    <w:lvl w:ilvl="7" w:tplc="2A521A6C">
      <w:start w:val="1"/>
      <w:numFmt w:val="bullet"/>
      <w:lvlText w:val="•"/>
      <w:lvlJc w:val="left"/>
      <w:rPr>
        <w:rFonts w:hint="default"/>
      </w:rPr>
    </w:lvl>
    <w:lvl w:ilvl="8" w:tplc="ED706566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51F61705"/>
    <w:multiLevelType w:val="multilevel"/>
    <w:tmpl w:val="A0F09846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9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1800"/>
      </w:pPr>
      <w:rPr>
        <w:rFonts w:hint="default"/>
      </w:rPr>
    </w:lvl>
  </w:abstractNum>
  <w:abstractNum w:abstractNumId="7" w15:restartNumberingAfterBreak="0">
    <w:nsid w:val="66C8487E"/>
    <w:multiLevelType w:val="hybridMultilevel"/>
    <w:tmpl w:val="8F4CE40C"/>
    <w:lvl w:ilvl="0" w:tplc="E55C9AD2">
      <w:start w:val="1"/>
      <w:numFmt w:val="bullet"/>
      <w:lvlText w:val=""/>
      <w:lvlJc w:val="left"/>
      <w:pPr>
        <w:tabs>
          <w:tab w:val="num" w:pos="1559"/>
        </w:tabs>
        <w:ind w:left="1559" w:hanging="482"/>
      </w:pPr>
      <w:rPr>
        <w:rFonts w:ascii="Symbol" w:hAnsi="Symbol" w:hint="default"/>
      </w:rPr>
    </w:lvl>
    <w:lvl w:ilvl="1" w:tplc="63AE8232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D6447C6A">
      <w:start w:val="1"/>
      <w:numFmt w:val="bullet"/>
      <w:lvlText w:val=""/>
      <w:lvlJc w:val="left"/>
      <w:pPr>
        <w:tabs>
          <w:tab w:val="num" w:pos="2991"/>
        </w:tabs>
        <w:ind w:left="2991" w:hanging="482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B0663C1"/>
    <w:multiLevelType w:val="hybridMultilevel"/>
    <w:tmpl w:val="9702C4B2"/>
    <w:lvl w:ilvl="0" w:tplc="D2E06D5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13D0"/>
    <w:rsid w:val="000F3980"/>
    <w:rsid w:val="001274A8"/>
    <w:rsid w:val="0016372E"/>
    <w:rsid w:val="0019227C"/>
    <w:rsid w:val="001C7400"/>
    <w:rsid w:val="002714B8"/>
    <w:rsid w:val="00281301"/>
    <w:rsid w:val="002E3CDA"/>
    <w:rsid w:val="00336C7B"/>
    <w:rsid w:val="003B1E8B"/>
    <w:rsid w:val="003C40F4"/>
    <w:rsid w:val="003F5697"/>
    <w:rsid w:val="004B36AE"/>
    <w:rsid w:val="004F2AA9"/>
    <w:rsid w:val="00535FF7"/>
    <w:rsid w:val="00577ABB"/>
    <w:rsid w:val="005F4F9B"/>
    <w:rsid w:val="0068078F"/>
    <w:rsid w:val="00786712"/>
    <w:rsid w:val="008745EC"/>
    <w:rsid w:val="009F13D0"/>
    <w:rsid w:val="00B066CF"/>
    <w:rsid w:val="00BB371A"/>
    <w:rsid w:val="00C522BE"/>
    <w:rsid w:val="00C82460"/>
    <w:rsid w:val="00D2029E"/>
    <w:rsid w:val="00D23C2B"/>
    <w:rsid w:val="00D32561"/>
    <w:rsid w:val="00DB5E4C"/>
    <w:rsid w:val="00E621F5"/>
    <w:rsid w:val="00EC3607"/>
    <w:rsid w:val="00EE12CF"/>
    <w:rsid w:val="00F0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A5CB"/>
  <w15:docId w15:val="{5F67457A-391F-4ED4-A8A6-76D5DC45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CDA"/>
  </w:style>
  <w:style w:type="paragraph" w:styleId="1">
    <w:name w:val="heading 1"/>
    <w:basedOn w:val="a"/>
    <w:next w:val="a"/>
    <w:link w:val="10"/>
    <w:uiPriority w:val="9"/>
    <w:qFormat/>
    <w:rsid w:val="009F13D0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8745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3D0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link w:val="a4"/>
    <w:qFormat/>
    <w:rsid w:val="009F13D0"/>
    <w:pPr>
      <w:spacing w:after="0" w:line="240" w:lineRule="auto"/>
    </w:pPr>
  </w:style>
  <w:style w:type="table" w:styleId="a5">
    <w:name w:val="Table Grid"/>
    <w:basedOn w:val="a1"/>
    <w:uiPriority w:val="59"/>
    <w:rsid w:val="009F13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1"/>
    <w:qFormat/>
    <w:rsid w:val="009F13D0"/>
    <w:pPr>
      <w:ind w:left="720"/>
      <w:contextualSpacing/>
    </w:pPr>
  </w:style>
  <w:style w:type="paragraph" w:customStyle="1" w:styleId="a7">
    <w:name w:val="Знак Знак"/>
    <w:basedOn w:val="a"/>
    <w:rsid w:val="009F13D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19227C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autoRedefine/>
    <w:uiPriority w:val="1"/>
    <w:qFormat/>
    <w:rsid w:val="0019227C"/>
    <w:pPr>
      <w:widowControl w:val="0"/>
      <w:spacing w:before="43" w:after="0" w:line="360" w:lineRule="auto"/>
      <w:ind w:right="69" w:firstLine="851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19227C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19227C"/>
    <w:pPr>
      <w:widowControl w:val="0"/>
      <w:spacing w:after="0" w:line="240" w:lineRule="auto"/>
      <w:ind w:left="-30"/>
      <w:outlineLvl w:val="1"/>
    </w:pPr>
    <w:rPr>
      <w:rFonts w:ascii="Times New Roman" w:eastAsia="Times New Roman" w:hAnsi="Times New Roman"/>
      <w:sz w:val="25"/>
      <w:szCs w:val="25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19227C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19227C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19227C"/>
    <w:rPr>
      <w:rFonts w:ascii="Tahoma" w:eastAsiaTheme="minorHAnsi" w:hAnsi="Tahoma" w:cs="Tahoma"/>
      <w:sz w:val="16"/>
      <w:szCs w:val="16"/>
      <w:lang w:val="en-US" w:eastAsia="en-US"/>
    </w:rPr>
  </w:style>
  <w:style w:type="paragraph" w:styleId="ac">
    <w:name w:val="header"/>
    <w:basedOn w:val="a"/>
    <w:link w:val="ad"/>
    <w:uiPriority w:val="99"/>
    <w:unhideWhenUsed/>
    <w:rsid w:val="0019227C"/>
    <w:pPr>
      <w:widowControl w:val="0"/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19227C"/>
    <w:rPr>
      <w:rFonts w:eastAsiaTheme="minorHAnsi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19227C"/>
    <w:pPr>
      <w:widowControl w:val="0"/>
      <w:tabs>
        <w:tab w:val="center" w:pos="4677"/>
        <w:tab w:val="right" w:pos="9355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19227C"/>
    <w:rPr>
      <w:rFonts w:eastAsiaTheme="minorHAnsi"/>
      <w:lang w:val="en-US" w:eastAsia="en-US"/>
    </w:rPr>
  </w:style>
  <w:style w:type="paragraph" w:customStyle="1" w:styleId="110">
    <w:name w:val="Оглавление 11"/>
    <w:basedOn w:val="a"/>
    <w:uiPriority w:val="1"/>
    <w:qFormat/>
    <w:rsid w:val="0019227C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1">
    <w:name w:val="Оглавление 21"/>
    <w:basedOn w:val="a"/>
    <w:uiPriority w:val="1"/>
    <w:qFormat/>
    <w:rsid w:val="0019227C"/>
    <w:pPr>
      <w:widowControl w:val="0"/>
      <w:spacing w:after="0" w:line="240" w:lineRule="auto"/>
      <w:ind w:left="101" w:firstLine="566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12">
    <w:name w:val="Заголовок 12"/>
    <w:basedOn w:val="a"/>
    <w:uiPriority w:val="1"/>
    <w:qFormat/>
    <w:rsid w:val="0019227C"/>
    <w:pPr>
      <w:widowControl w:val="0"/>
      <w:spacing w:after="0" w:line="240" w:lineRule="auto"/>
      <w:ind w:left="-30"/>
      <w:outlineLvl w:val="1"/>
    </w:pPr>
    <w:rPr>
      <w:rFonts w:ascii="Times New Roman" w:eastAsia="Times New Roman" w:hAnsi="Times New Roman"/>
      <w:sz w:val="25"/>
      <w:szCs w:val="25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19227C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styleId="af0">
    <w:name w:val="Placeholder Text"/>
    <w:basedOn w:val="a0"/>
    <w:uiPriority w:val="99"/>
    <w:semiHidden/>
    <w:rsid w:val="0019227C"/>
    <w:rPr>
      <w:color w:val="808080"/>
    </w:rPr>
  </w:style>
  <w:style w:type="paragraph" w:styleId="af1">
    <w:name w:val="TOC Heading"/>
    <w:basedOn w:val="1"/>
    <w:next w:val="a"/>
    <w:uiPriority w:val="39"/>
    <w:unhideWhenUsed/>
    <w:qFormat/>
    <w:rsid w:val="0019227C"/>
    <w:pPr>
      <w:keepLines/>
      <w:shd w:val="clear" w:color="auto" w:fill="auto"/>
      <w:autoSpaceDE/>
      <w:autoSpaceDN/>
      <w:adjustRightInd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w w:val="100"/>
      <w:szCs w:val="28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19227C"/>
    <w:pPr>
      <w:widowControl w:val="0"/>
      <w:tabs>
        <w:tab w:val="left" w:pos="993"/>
        <w:tab w:val="right" w:leader="dot" w:pos="9974"/>
      </w:tabs>
      <w:spacing w:after="100"/>
    </w:pPr>
    <w:rPr>
      <w:rFonts w:eastAsiaTheme="minorHAnsi"/>
      <w:lang w:val="en-US" w:eastAsia="en-US"/>
    </w:rPr>
  </w:style>
  <w:style w:type="paragraph" w:styleId="2">
    <w:name w:val="toc 2"/>
    <w:basedOn w:val="a"/>
    <w:next w:val="a"/>
    <w:autoRedefine/>
    <w:uiPriority w:val="39"/>
    <w:unhideWhenUsed/>
    <w:rsid w:val="0019227C"/>
    <w:pPr>
      <w:widowControl w:val="0"/>
      <w:spacing w:after="100" w:line="240" w:lineRule="auto"/>
      <w:ind w:left="220"/>
    </w:pPr>
    <w:rPr>
      <w:rFonts w:eastAsiaTheme="minorHAnsi"/>
      <w:lang w:val="en-US" w:eastAsia="en-US"/>
    </w:rPr>
  </w:style>
  <w:style w:type="paragraph" w:styleId="13">
    <w:name w:val="toc 1"/>
    <w:basedOn w:val="a"/>
    <w:next w:val="a"/>
    <w:autoRedefine/>
    <w:uiPriority w:val="39"/>
    <w:unhideWhenUsed/>
    <w:rsid w:val="0019227C"/>
    <w:pPr>
      <w:tabs>
        <w:tab w:val="right" w:leader="dot" w:pos="9697"/>
      </w:tabs>
      <w:spacing w:after="100"/>
      <w:ind w:left="567"/>
    </w:pPr>
  </w:style>
  <w:style w:type="paragraph" w:styleId="4">
    <w:name w:val="toc 4"/>
    <w:basedOn w:val="a"/>
    <w:next w:val="a"/>
    <w:autoRedefine/>
    <w:uiPriority w:val="39"/>
    <w:unhideWhenUsed/>
    <w:rsid w:val="0019227C"/>
    <w:pPr>
      <w:spacing w:after="100"/>
      <w:ind w:left="660"/>
    </w:pPr>
  </w:style>
  <w:style w:type="paragraph" w:styleId="5">
    <w:name w:val="toc 5"/>
    <w:basedOn w:val="a"/>
    <w:next w:val="a"/>
    <w:autoRedefine/>
    <w:uiPriority w:val="39"/>
    <w:unhideWhenUsed/>
    <w:rsid w:val="0019227C"/>
    <w:pPr>
      <w:spacing w:after="100"/>
      <w:ind w:left="880"/>
    </w:pPr>
  </w:style>
  <w:style w:type="paragraph" w:styleId="6">
    <w:name w:val="toc 6"/>
    <w:basedOn w:val="a"/>
    <w:next w:val="a"/>
    <w:autoRedefine/>
    <w:uiPriority w:val="39"/>
    <w:unhideWhenUsed/>
    <w:rsid w:val="0019227C"/>
    <w:pPr>
      <w:spacing w:after="100"/>
      <w:ind w:left="1100"/>
    </w:pPr>
  </w:style>
  <w:style w:type="paragraph" w:styleId="7">
    <w:name w:val="toc 7"/>
    <w:basedOn w:val="a"/>
    <w:next w:val="a"/>
    <w:autoRedefine/>
    <w:uiPriority w:val="39"/>
    <w:unhideWhenUsed/>
    <w:rsid w:val="0019227C"/>
    <w:pPr>
      <w:spacing w:after="100"/>
      <w:ind w:left="1320"/>
    </w:pPr>
  </w:style>
  <w:style w:type="paragraph" w:styleId="8">
    <w:name w:val="toc 8"/>
    <w:basedOn w:val="a"/>
    <w:next w:val="a"/>
    <w:autoRedefine/>
    <w:uiPriority w:val="39"/>
    <w:unhideWhenUsed/>
    <w:rsid w:val="0019227C"/>
    <w:pPr>
      <w:spacing w:after="100"/>
      <w:ind w:left="1540"/>
    </w:pPr>
  </w:style>
  <w:style w:type="paragraph" w:styleId="9">
    <w:name w:val="toc 9"/>
    <w:basedOn w:val="a"/>
    <w:next w:val="a"/>
    <w:autoRedefine/>
    <w:uiPriority w:val="39"/>
    <w:unhideWhenUsed/>
    <w:rsid w:val="0019227C"/>
    <w:pPr>
      <w:spacing w:after="100"/>
      <w:ind w:left="1760"/>
    </w:pPr>
  </w:style>
  <w:style w:type="character" w:styleId="af2">
    <w:name w:val="Hyperlink"/>
    <w:basedOn w:val="a0"/>
    <w:uiPriority w:val="99"/>
    <w:unhideWhenUsed/>
    <w:rsid w:val="0019227C"/>
    <w:rPr>
      <w:color w:val="0000FF" w:themeColor="hyperlink"/>
      <w:u w:val="single"/>
    </w:rPr>
  </w:style>
  <w:style w:type="character" w:customStyle="1" w:styleId="af3">
    <w:name w:val="Основной текст_"/>
    <w:basedOn w:val="a0"/>
    <w:link w:val="14"/>
    <w:rsid w:val="0019227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f3"/>
    <w:rsid w:val="0019227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pt">
    <w:name w:val="Основной текст + 4 pt"/>
    <w:basedOn w:val="af3"/>
    <w:rsid w:val="0019227C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CourierNew14pt-1pt">
    <w:name w:val="Основной текст + Courier New;14 pt;Интервал -1 pt"/>
    <w:basedOn w:val="af3"/>
    <w:rsid w:val="0019227C"/>
    <w:rPr>
      <w:rFonts w:ascii="Courier New" w:eastAsia="Courier New" w:hAnsi="Courier New" w:cs="Courier New"/>
      <w:color w:val="000000"/>
      <w:spacing w:val="-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4">
    <w:name w:val="Основной текст1"/>
    <w:basedOn w:val="a"/>
    <w:link w:val="af3"/>
    <w:rsid w:val="0019227C"/>
    <w:pPr>
      <w:widowControl w:val="0"/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</w:rPr>
  </w:style>
  <w:style w:type="character" w:customStyle="1" w:styleId="af4">
    <w:name w:val="Подпись к таблице_"/>
    <w:basedOn w:val="a0"/>
    <w:link w:val="af5"/>
    <w:rsid w:val="001922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5">
    <w:name w:val="Подпись к таблице"/>
    <w:basedOn w:val="a"/>
    <w:link w:val="af4"/>
    <w:rsid w:val="0019227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6pt">
    <w:name w:val="Основной текст + 16 pt"/>
    <w:basedOn w:val="af3"/>
    <w:rsid w:val="00192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15pt">
    <w:name w:val="Основной текст + 15 pt"/>
    <w:basedOn w:val="af3"/>
    <w:rsid w:val="001922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;Полужирный"/>
    <w:basedOn w:val="af3"/>
    <w:rsid w:val="001922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lk">
    <w:name w:val="blk"/>
    <w:basedOn w:val="a0"/>
    <w:rsid w:val="0019227C"/>
  </w:style>
  <w:style w:type="paragraph" w:styleId="20">
    <w:name w:val="Body Text 2"/>
    <w:basedOn w:val="a"/>
    <w:link w:val="22"/>
    <w:uiPriority w:val="99"/>
    <w:semiHidden/>
    <w:unhideWhenUsed/>
    <w:rsid w:val="0019227C"/>
    <w:pPr>
      <w:widowControl w:val="0"/>
      <w:spacing w:after="120" w:line="480" w:lineRule="auto"/>
    </w:pPr>
    <w:rPr>
      <w:rFonts w:eastAsiaTheme="minorHAnsi"/>
      <w:lang w:val="en-US" w:eastAsia="en-US"/>
    </w:rPr>
  </w:style>
  <w:style w:type="character" w:customStyle="1" w:styleId="22">
    <w:name w:val="Основной текст 2 Знак"/>
    <w:basedOn w:val="a0"/>
    <w:link w:val="20"/>
    <w:uiPriority w:val="99"/>
    <w:semiHidden/>
    <w:rsid w:val="0019227C"/>
    <w:rPr>
      <w:rFonts w:eastAsiaTheme="minorHAnsi"/>
      <w:lang w:val="en-US" w:eastAsia="en-US"/>
    </w:rPr>
  </w:style>
  <w:style w:type="paragraph" w:customStyle="1" w:styleId="220">
    <w:name w:val="Заголовок 22"/>
    <w:basedOn w:val="a"/>
    <w:uiPriority w:val="1"/>
    <w:qFormat/>
    <w:rsid w:val="0019227C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30">
    <w:name w:val="Заголовок 13"/>
    <w:basedOn w:val="a"/>
    <w:uiPriority w:val="1"/>
    <w:qFormat/>
    <w:rsid w:val="0019227C"/>
    <w:pPr>
      <w:widowControl w:val="0"/>
      <w:spacing w:after="0" w:line="240" w:lineRule="auto"/>
      <w:ind w:left="101" w:hanging="60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paragraph" w:customStyle="1" w:styleId="23">
    <w:name w:val="Заголовок 23"/>
    <w:basedOn w:val="a"/>
    <w:uiPriority w:val="1"/>
    <w:qFormat/>
    <w:rsid w:val="0019227C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character" w:customStyle="1" w:styleId="15">
    <w:name w:val="Основной шрифт абзаца1"/>
    <w:rsid w:val="0019227C"/>
  </w:style>
  <w:style w:type="paragraph" w:customStyle="1" w:styleId="140">
    <w:name w:val="Заголовок 14"/>
    <w:basedOn w:val="a"/>
    <w:uiPriority w:val="1"/>
    <w:qFormat/>
    <w:rsid w:val="0019227C"/>
    <w:pPr>
      <w:widowControl w:val="0"/>
      <w:spacing w:after="0" w:line="240" w:lineRule="auto"/>
      <w:ind w:left="101" w:hanging="60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paragraph" w:customStyle="1" w:styleId="Default">
    <w:name w:val="Default"/>
    <w:rsid w:val="0019227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40">
    <w:name w:val="Стиль4"/>
    <w:basedOn w:val="a"/>
    <w:qFormat/>
    <w:rsid w:val="0019227C"/>
    <w:pPr>
      <w:suppressAutoHyphens/>
      <w:spacing w:after="0" w:line="240" w:lineRule="auto"/>
      <w:ind w:right="-73"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af6">
    <w:name w:val="Обычный в таблице"/>
    <w:basedOn w:val="a"/>
    <w:link w:val="af7"/>
    <w:rsid w:val="0019227C"/>
    <w:pPr>
      <w:spacing w:after="0" w:line="360" w:lineRule="auto"/>
      <w:ind w:hanging="6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7">
    <w:name w:val="Обычный в таблице Знак"/>
    <w:link w:val="af6"/>
    <w:rsid w:val="00192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8">
    <w:name w:val="Заголовок таблицы"/>
    <w:basedOn w:val="a"/>
    <w:rsid w:val="0019227C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2">
    <w:name w:val="Body Text Indent 3"/>
    <w:basedOn w:val="a"/>
    <w:link w:val="33"/>
    <w:uiPriority w:val="99"/>
    <w:semiHidden/>
    <w:unhideWhenUsed/>
    <w:rsid w:val="0019227C"/>
    <w:pPr>
      <w:widowControl w:val="0"/>
      <w:spacing w:after="120" w:line="240" w:lineRule="auto"/>
      <w:ind w:left="283"/>
    </w:pPr>
    <w:rPr>
      <w:rFonts w:eastAsiaTheme="minorHAnsi"/>
      <w:sz w:val="16"/>
      <w:szCs w:val="16"/>
      <w:lang w:val="en-US"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19227C"/>
    <w:rPr>
      <w:rFonts w:eastAsiaTheme="minorHAnsi"/>
      <w:sz w:val="16"/>
      <w:szCs w:val="16"/>
      <w:lang w:val="en-US" w:eastAsia="en-US"/>
    </w:rPr>
  </w:style>
  <w:style w:type="paragraph" w:styleId="af9">
    <w:name w:val="Body Text Indent"/>
    <w:basedOn w:val="a"/>
    <w:link w:val="afa"/>
    <w:uiPriority w:val="99"/>
    <w:semiHidden/>
    <w:unhideWhenUsed/>
    <w:rsid w:val="0019227C"/>
    <w:pPr>
      <w:widowControl w:val="0"/>
      <w:spacing w:after="120" w:line="240" w:lineRule="auto"/>
      <w:ind w:left="283"/>
    </w:pPr>
    <w:rPr>
      <w:rFonts w:eastAsiaTheme="minorHAnsi"/>
      <w:lang w:val="en-US" w:eastAsia="en-US"/>
    </w:r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19227C"/>
    <w:rPr>
      <w:rFonts w:eastAsiaTheme="minorHAnsi"/>
      <w:lang w:val="en-US" w:eastAsia="en-US"/>
    </w:rPr>
  </w:style>
  <w:style w:type="paragraph" w:customStyle="1" w:styleId="western">
    <w:name w:val="western"/>
    <w:basedOn w:val="a"/>
    <w:rsid w:val="0019227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20">
    <w:name w:val="Оглавление 12"/>
    <w:basedOn w:val="a"/>
    <w:uiPriority w:val="1"/>
    <w:qFormat/>
    <w:rsid w:val="0019227C"/>
    <w:pPr>
      <w:widowControl w:val="0"/>
      <w:spacing w:before="141" w:after="0" w:line="240" w:lineRule="auto"/>
      <w:ind w:left="1110" w:hanging="711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afb">
    <w:name w:val="Strong"/>
    <w:basedOn w:val="a0"/>
    <w:uiPriority w:val="22"/>
    <w:qFormat/>
    <w:rsid w:val="0019227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745E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4">
    <w:name w:val="Без интервала Знак"/>
    <w:link w:val="a3"/>
    <w:rsid w:val="003C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7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19</cp:revision>
  <cp:lastPrinted>2023-01-26T07:37:00Z</cp:lastPrinted>
  <dcterms:created xsi:type="dcterms:W3CDTF">2019-05-29T06:52:00Z</dcterms:created>
  <dcterms:modified xsi:type="dcterms:W3CDTF">2023-05-29T04:30:00Z</dcterms:modified>
</cp:coreProperties>
</file>