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BF4619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____2022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5F0B6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F0B62"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="005F0B62" w:rsidRPr="008351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органов местного самоуправления Аршановского сельсовета на 20</w:t>
            </w:r>
            <w:r w:rsidR="005F0B62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5F0B62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5F0B62">
        <w:rPr>
          <w:rFonts w:ascii="Times New Roman" w:hAnsi="Times New Roman" w:cs="Times New Roman"/>
          <w:sz w:val="26"/>
          <w:szCs w:val="26"/>
        </w:rPr>
        <w:t>16.12.2021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5F0B62">
        <w:rPr>
          <w:rFonts w:ascii="Times New Roman" w:hAnsi="Times New Roman" w:cs="Times New Roman"/>
          <w:sz w:val="26"/>
          <w:szCs w:val="26"/>
        </w:rPr>
        <w:t>137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1142C9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1142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>Развитие органов местного самоуправления Аршановского сельсовета на 20</w:t>
      </w:r>
      <w:r w:rsidR="004A7F83">
        <w:rPr>
          <w:rFonts w:ascii="Times New Roman" w:hAnsi="Times New Roman" w:cs="Times New Roman"/>
          <w:bCs/>
          <w:sz w:val="26"/>
          <w:szCs w:val="26"/>
        </w:rPr>
        <w:t>21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>-202</w:t>
      </w:r>
      <w:r w:rsidR="004A7F83">
        <w:rPr>
          <w:rFonts w:ascii="Times New Roman" w:hAnsi="Times New Roman" w:cs="Times New Roman"/>
          <w:bCs/>
          <w:sz w:val="26"/>
          <w:szCs w:val="26"/>
        </w:rPr>
        <w:t>3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1142C9" w:rsidRPr="004E2E34">
        <w:rPr>
          <w:rFonts w:ascii="Times New Roman" w:hAnsi="Times New Roman"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составляет: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годах – </w:t>
      </w:r>
      <w:r w:rsidR="00A008C3">
        <w:rPr>
          <w:rFonts w:ascii="Times New Roman" w:hAnsi="Times New Roman" w:cs="Times New Roman"/>
          <w:sz w:val="26"/>
          <w:szCs w:val="26"/>
        </w:rPr>
        <w:t>36624,4</w:t>
      </w:r>
      <w:r w:rsidRPr="008351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512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835124">
        <w:rPr>
          <w:rFonts w:ascii="Times New Roman" w:hAnsi="Times New Roman" w:cs="Times New Roman"/>
          <w:sz w:val="26"/>
          <w:szCs w:val="26"/>
        </w:rPr>
        <w:t>.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661BCD">
        <w:rPr>
          <w:rFonts w:ascii="Times New Roman" w:hAnsi="Times New Roman" w:cs="Times New Roman"/>
          <w:sz w:val="26"/>
          <w:szCs w:val="26"/>
        </w:rPr>
        <w:t xml:space="preserve"> </w:t>
      </w:r>
      <w:r w:rsidR="00DD4958">
        <w:rPr>
          <w:rFonts w:ascii="Times New Roman" w:hAnsi="Times New Roman" w:cs="Times New Roman"/>
          <w:sz w:val="26"/>
          <w:szCs w:val="26"/>
        </w:rPr>
        <w:t>19863,9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рублей;</w:t>
      </w:r>
      <w:bookmarkStart w:id="0" w:name="_GoBack"/>
      <w:bookmarkEnd w:id="0"/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A008C3">
        <w:rPr>
          <w:rFonts w:ascii="Times New Roman" w:hAnsi="Times New Roman" w:cs="Times New Roman"/>
          <w:sz w:val="26"/>
          <w:szCs w:val="26"/>
        </w:rPr>
        <w:t>5371,1</w:t>
      </w:r>
      <w:r w:rsidR="00A008C3">
        <w:rPr>
          <w:rFonts w:ascii="Times New Roman" w:hAnsi="Times New Roman" w:cs="Times New Roman"/>
          <w:sz w:val="26"/>
          <w:szCs w:val="26"/>
        </w:rPr>
        <w:t xml:space="preserve"> </w:t>
      </w:r>
      <w:r w:rsidRPr="00835124">
        <w:rPr>
          <w:rFonts w:ascii="Times New Roman" w:hAnsi="Times New Roman" w:cs="Times New Roman"/>
          <w:sz w:val="26"/>
          <w:szCs w:val="26"/>
        </w:rPr>
        <w:t>тыс. рублей;</w:t>
      </w:r>
    </w:p>
    <w:p w:rsidR="00F73A8A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год- </w:t>
      </w:r>
      <w:r>
        <w:rPr>
          <w:rFonts w:ascii="Times New Roman" w:hAnsi="Times New Roman" w:cs="Times New Roman"/>
          <w:sz w:val="26"/>
          <w:szCs w:val="26"/>
        </w:rPr>
        <w:t>11389,4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</w:t>
      </w:r>
      <w:proofErr w:type="gramStart"/>
      <w:r w:rsidRPr="0008594E">
        <w:rPr>
          <w:rStyle w:val="a5"/>
          <w:rFonts w:ascii="Times New Roman" w:hAnsi="Times New Roman" w:cs="Times New Roman"/>
          <w:sz w:val="26"/>
          <w:szCs w:val="26"/>
        </w:rPr>
        <w:t>2.</w:t>
      </w:r>
      <w:r w:rsidRPr="0008594E">
        <w:rPr>
          <w:rFonts w:ascii="Times New Roman" w:hAnsi="Times New Roman" w:cs="Times New Roman"/>
          <w:sz w:val="26"/>
          <w:szCs w:val="26"/>
        </w:rPr>
        <w:t>Перечень</w:t>
      </w:r>
      <w:proofErr w:type="gramEnd"/>
      <w:r w:rsidRPr="0008594E">
        <w:rPr>
          <w:rFonts w:ascii="Times New Roman" w:hAnsi="Times New Roman" w:cs="Times New Roman"/>
          <w:sz w:val="26"/>
          <w:szCs w:val="26"/>
        </w:rPr>
        <w:t xml:space="preserve">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lastRenderedPageBreak/>
        <w:t>Перечень мероприятий</w:t>
      </w:r>
    </w:p>
    <w:tbl>
      <w:tblPr>
        <w:tblStyle w:val="a4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0"/>
        <w:gridCol w:w="850"/>
        <w:gridCol w:w="851"/>
        <w:gridCol w:w="850"/>
        <w:gridCol w:w="1701"/>
        <w:gridCol w:w="1843"/>
      </w:tblGrid>
      <w:tr w:rsidR="004A7F83" w:rsidRPr="00835124" w:rsidTr="00427CC0">
        <w:trPr>
          <w:trHeight w:val="780"/>
        </w:trPr>
        <w:tc>
          <w:tcPr>
            <w:tcW w:w="597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мероприятия     </w:t>
            </w:r>
          </w:p>
        </w:tc>
        <w:tc>
          <w:tcPr>
            <w:tcW w:w="2551" w:type="dxa"/>
            <w:gridSpan w:val="3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 тыс. руб.</w:t>
            </w:r>
          </w:p>
        </w:tc>
        <w:tc>
          <w:tcPr>
            <w:tcW w:w="1701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за реализацию программы</w:t>
            </w:r>
          </w:p>
        </w:tc>
        <w:tc>
          <w:tcPr>
            <w:tcW w:w="1843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от программных мероприятий</w:t>
            </w:r>
          </w:p>
        </w:tc>
      </w:tr>
      <w:tr w:rsidR="004A7F83" w:rsidRPr="00835124" w:rsidTr="00427CC0">
        <w:trPr>
          <w:trHeight w:val="105"/>
        </w:trPr>
        <w:tc>
          <w:tcPr>
            <w:tcW w:w="597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"Функционирование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высшего должностного лица муниципального образования Аршановский сельсовет"</w:t>
            </w:r>
          </w:p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E632E8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1038,2</w:t>
            </w:r>
          </w:p>
        </w:tc>
        <w:tc>
          <w:tcPr>
            <w:tcW w:w="851" w:type="dxa"/>
          </w:tcPr>
          <w:p w:rsidR="004A7F83" w:rsidRPr="00835124" w:rsidRDefault="00BF4619" w:rsidP="00BF4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1760</w:t>
            </w:r>
            <w:r w:rsidR="004A7F8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"Обеспечение деятельности аппарата администрации муниципального образования Аршановский сельсовет"</w:t>
            </w:r>
          </w:p>
        </w:tc>
        <w:tc>
          <w:tcPr>
            <w:tcW w:w="850" w:type="dxa"/>
          </w:tcPr>
          <w:p w:rsidR="004A7F83" w:rsidRPr="00835124" w:rsidRDefault="00E632E8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1366,3</w:t>
            </w:r>
          </w:p>
        </w:tc>
        <w:tc>
          <w:tcPr>
            <w:tcW w:w="851" w:type="dxa"/>
          </w:tcPr>
          <w:p w:rsidR="004A7F83" w:rsidRPr="00835124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2171,9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1515,0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"Исполнение судебных актов муниципального образования Аршановский сельсовет"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51" w:type="dxa"/>
          </w:tcPr>
          <w:p w:rsidR="004A7F83" w:rsidRPr="00835124" w:rsidRDefault="004A7F83" w:rsidP="00BF4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46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"Осуществление первичного воинского учета на территориях, где отсутствуют военные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комиссариаты"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330</w:t>
            </w:r>
            <w:r w:rsidR="004A7F83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851" w:type="dxa"/>
          </w:tcPr>
          <w:p w:rsidR="004A7F83" w:rsidRPr="00835124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357,9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343,9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полномочий </w:t>
            </w: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851" w:type="dxa"/>
          </w:tcPr>
          <w:p w:rsidR="004A7F83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  <w:p w:rsidR="00BB7B12" w:rsidRPr="00835124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"Обеспечение деятельности  структурных подразделений методического кабинета, </w:t>
            </w:r>
            <w:proofErr w:type="spellStart"/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цетрализованной</w:t>
            </w:r>
            <w:proofErr w:type="spellEnd"/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 бухгалтерии, группы хозяйственного обслуживания в сфере культуры"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16561,6</w:t>
            </w:r>
          </w:p>
        </w:tc>
        <w:tc>
          <w:tcPr>
            <w:tcW w:w="851" w:type="dxa"/>
          </w:tcPr>
          <w:p w:rsidR="004A7F83" w:rsidRPr="00835124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12591,3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8415,5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  <w:vAlign w:val="center"/>
          </w:tcPr>
          <w:p w:rsidR="004A7F83" w:rsidRPr="00835124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экспертизы декларации безопасности ГТС на озере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Турпанье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Чаласколь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РХ, Алтайского района</w:t>
            </w:r>
          </w:p>
        </w:tc>
        <w:tc>
          <w:tcPr>
            <w:tcW w:w="850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A7F83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211,8</w:t>
            </w:r>
          </w:p>
        </w:tc>
        <w:tc>
          <w:tcPr>
            <w:tcW w:w="850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32CA" w:rsidRPr="00835124" w:rsidTr="00427CC0">
        <w:tc>
          <w:tcPr>
            <w:tcW w:w="597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  <w:vAlign w:val="center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предупреждению  и ликвидации последствий чрезвычайных ситуаций и стихийных бедствий</w:t>
            </w:r>
          </w:p>
        </w:tc>
        <w:tc>
          <w:tcPr>
            <w:tcW w:w="850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1" w:type="dxa"/>
          </w:tcPr>
          <w:p w:rsidR="003132CA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0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132CA" w:rsidRPr="00835124" w:rsidRDefault="003132CA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132CA" w:rsidRPr="00835124" w:rsidRDefault="003132CA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11C0" w:rsidRPr="00835124" w:rsidTr="00427CC0">
        <w:tc>
          <w:tcPr>
            <w:tcW w:w="597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  <w:vAlign w:val="center"/>
          </w:tcPr>
          <w:p w:rsidR="005A11C0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документов территориального планирования и правил </w:t>
            </w:r>
            <w:r w:rsidR="005A1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землепользования и застройки </w:t>
            </w:r>
            <w:proofErr w:type="spellStart"/>
            <w:r w:rsidR="005A11C0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5A11C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850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5A11C0" w:rsidRDefault="00BB7B12" w:rsidP="00B0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1104,000</w:t>
            </w:r>
          </w:p>
        </w:tc>
        <w:tc>
          <w:tcPr>
            <w:tcW w:w="850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11C0" w:rsidRPr="00835124" w:rsidRDefault="005A11C0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A11C0" w:rsidRPr="00835124" w:rsidRDefault="005A11C0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7F83" w:rsidRPr="00835124" w:rsidTr="00427CC0">
        <w:trPr>
          <w:trHeight w:val="743"/>
        </w:trPr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A7F83" w:rsidRPr="00835124" w:rsidRDefault="004A7F83" w:rsidP="00427CC0">
            <w:pPr>
              <w:pStyle w:val="a6"/>
              <w:rPr>
                <w:sz w:val="26"/>
                <w:szCs w:val="26"/>
              </w:rPr>
            </w:pPr>
            <w:r w:rsidRPr="00835124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4A7F83" w:rsidRPr="00835124" w:rsidRDefault="00661BCD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19863,9</w:t>
            </w:r>
          </w:p>
        </w:tc>
        <w:tc>
          <w:tcPr>
            <w:tcW w:w="851" w:type="dxa"/>
          </w:tcPr>
          <w:p w:rsidR="004A7F83" w:rsidRPr="00835124" w:rsidRDefault="004D3F72" w:rsidP="00B0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5371,1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11389,4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73A8A" w:rsidRPr="0008594E" w:rsidRDefault="00F73A8A" w:rsidP="00F73A8A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  <w:r w:rsidRPr="0008594E">
        <w:rPr>
          <w:sz w:val="26"/>
          <w:szCs w:val="26"/>
        </w:rPr>
        <w:t>Глав</w:t>
      </w:r>
      <w:r w:rsidR="001F791B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 w:rsidRPr="0008594E">
        <w:rPr>
          <w:sz w:val="26"/>
          <w:szCs w:val="26"/>
        </w:rPr>
        <w:t>Аршановского</w:t>
      </w:r>
      <w:proofErr w:type="spellEnd"/>
      <w:r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 w:rsidR="006B034F">
        <w:rPr>
          <w:sz w:val="26"/>
          <w:szCs w:val="26"/>
        </w:rPr>
        <w:t>Л.Н.Сыргашев</w:t>
      </w:r>
      <w:proofErr w:type="spellEnd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C54A8"/>
    <w:rsid w:val="001142C9"/>
    <w:rsid w:val="00141608"/>
    <w:rsid w:val="001434D5"/>
    <w:rsid w:val="00172BFF"/>
    <w:rsid w:val="001F791B"/>
    <w:rsid w:val="0020193B"/>
    <w:rsid w:val="0025553D"/>
    <w:rsid w:val="00283242"/>
    <w:rsid w:val="002B3D79"/>
    <w:rsid w:val="002C3E28"/>
    <w:rsid w:val="003132CA"/>
    <w:rsid w:val="003B624C"/>
    <w:rsid w:val="0041731F"/>
    <w:rsid w:val="004A7F83"/>
    <w:rsid w:val="004D3F72"/>
    <w:rsid w:val="0058668D"/>
    <w:rsid w:val="005A11C0"/>
    <w:rsid w:val="005C37AD"/>
    <w:rsid w:val="005F0B62"/>
    <w:rsid w:val="00661BCD"/>
    <w:rsid w:val="006B034F"/>
    <w:rsid w:val="008573B4"/>
    <w:rsid w:val="00894ADC"/>
    <w:rsid w:val="008B22DA"/>
    <w:rsid w:val="00915062"/>
    <w:rsid w:val="00960056"/>
    <w:rsid w:val="009B17BA"/>
    <w:rsid w:val="009C3D99"/>
    <w:rsid w:val="00A008C3"/>
    <w:rsid w:val="00A06961"/>
    <w:rsid w:val="00A07464"/>
    <w:rsid w:val="00A67CDC"/>
    <w:rsid w:val="00A71BAE"/>
    <w:rsid w:val="00AC77DF"/>
    <w:rsid w:val="00B05D41"/>
    <w:rsid w:val="00B22633"/>
    <w:rsid w:val="00BB7B12"/>
    <w:rsid w:val="00BF4619"/>
    <w:rsid w:val="00C12991"/>
    <w:rsid w:val="00C4659B"/>
    <w:rsid w:val="00C8312C"/>
    <w:rsid w:val="00D118D9"/>
    <w:rsid w:val="00D37606"/>
    <w:rsid w:val="00D807AF"/>
    <w:rsid w:val="00DB615B"/>
    <w:rsid w:val="00DD4958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0D29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60</cp:revision>
  <cp:lastPrinted>2021-09-30T01:38:00Z</cp:lastPrinted>
  <dcterms:created xsi:type="dcterms:W3CDTF">2019-05-20T02:13:00Z</dcterms:created>
  <dcterms:modified xsi:type="dcterms:W3CDTF">2022-05-25T02:18:00Z</dcterms:modified>
</cp:coreProperties>
</file>